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77B9" w:rsidRPr="00C520B7" w:rsidRDefault="00C777B9" w:rsidP="00C777B9">
      <w:pPr>
        <w:tabs>
          <w:tab w:val="center" w:pos="4536"/>
          <w:tab w:val="right" w:pos="9072"/>
        </w:tabs>
        <w:rPr>
          <w:rFonts w:ascii="Arial" w:eastAsia="宋体" w:hAnsi="Arial" w:cs="Arial"/>
          <w:b/>
          <w:bCs/>
          <w:sz w:val="22"/>
          <w:lang w:eastAsia="zh-CN"/>
        </w:rPr>
      </w:pPr>
      <w:r w:rsidRPr="00407D19">
        <w:rPr>
          <w:rFonts w:ascii="Arial" w:eastAsia="MS Mincho" w:hAnsi="Arial" w:cs="Arial"/>
          <w:b/>
          <w:bCs/>
          <w:sz w:val="22"/>
        </w:rPr>
        <w:t xml:space="preserve">3GPP TSG RAN WG1 </w:t>
      </w:r>
      <w:r w:rsidRPr="00407D19">
        <w:rPr>
          <w:rFonts w:ascii="Arial" w:eastAsia="宋体" w:hAnsi="Arial" w:cs="Arial"/>
          <w:b/>
          <w:bCs/>
          <w:sz w:val="22"/>
          <w:lang w:eastAsia="zh-CN"/>
        </w:rPr>
        <w:t>Meeting</w:t>
      </w:r>
      <w:r w:rsidRPr="00407D19" w:rsidDel="003852AD">
        <w:rPr>
          <w:rFonts w:ascii="Arial" w:eastAsia="宋体" w:hAnsi="Arial" w:cs="Arial"/>
          <w:b/>
          <w:bCs/>
          <w:sz w:val="22"/>
          <w:lang w:eastAsia="zh-CN"/>
        </w:rPr>
        <w:t xml:space="preserve"> </w:t>
      </w:r>
      <w:r w:rsidRPr="003852AD">
        <w:rPr>
          <w:rFonts w:ascii="Arial" w:eastAsia="宋体" w:hAnsi="Arial" w:cs="Arial"/>
          <w:b/>
          <w:bCs/>
          <w:sz w:val="22"/>
          <w:lang w:eastAsia="zh-CN"/>
        </w:rPr>
        <w:t>#</w:t>
      </w:r>
      <w:r>
        <w:rPr>
          <w:rFonts w:ascii="Arial" w:eastAsia="宋体" w:hAnsi="Arial" w:cs="Arial"/>
          <w:b/>
          <w:bCs/>
          <w:sz w:val="22"/>
          <w:lang w:eastAsia="zh-CN"/>
        </w:rPr>
        <w:t>90</w:t>
      </w:r>
      <w:r w:rsidRPr="001509CE">
        <w:rPr>
          <w:rFonts w:ascii="Arial" w:eastAsia="MS Mincho" w:hAnsi="Arial" w:cs="Arial"/>
          <w:b/>
          <w:bCs/>
          <w:sz w:val="22"/>
        </w:rPr>
        <w:tab/>
      </w:r>
      <w:r w:rsidRPr="001509CE">
        <w:rPr>
          <w:rFonts w:ascii="Arial" w:eastAsia="MS Mincho" w:hAnsi="Arial" w:cs="Arial"/>
          <w:b/>
          <w:bCs/>
          <w:sz w:val="22"/>
        </w:rPr>
        <w:tab/>
      </w:r>
      <w:r w:rsidRPr="00E65678">
        <w:rPr>
          <w:rFonts w:ascii="Arial" w:eastAsia="MS Mincho" w:hAnsi="Arial" w:cs="Arial"/>
          <w:b/>
          <w:bCs/>
          <w:sz w:val="22"/>
        </w:rPr>
        <w:t>R1-171287</w:t>
      </w:r>
      <w:r>
        <w:rPr>
          <w:rFonts w:ascii="Arial" w:eastAsia="MS Mincho" w:hAnsi="Arial" w:cs="Arial"/>
          <w:b/>
          <w:bCs/>
          <w:sz w:val="22"/>
        </w:rPr>
        <w:t>8</w:t>
      </w:r>
    </w:p>
    <w:p w:rsidR="00C777B9" w:rsidRPr="00407D19" w:rsidRDefault="00C777B9" w:rsidP="00C777B9">
      <w:pPr>
        <w:tabs>
          <w:tab w:val="center" w:pos="4536"/>
          <w:tab w:val="right" w:pos="9072"/>
        </w:tabs>
        <w:rPr>
          <w:rFonts w:ascii="Arial" w:eastAsia="MS Mincho" w:hAnsi="Arial" w:cs="Arial"/>
          <w:b/>
          <w:bCs/>
          <w:sz w:val="22"/>
        </w:rPr>
      </w:pPr>
      <w:r w:rsidRPr="00A45194">
        <w:rPr>
          <w:rFonts w:ascii="Arial" w:eastAsia="宋体" w:hAnsi="Arial"/>
          <w:b/>
          <w:sz w:val="22"/>
          <w:lang w:eastAsia="zh-CN"/>
        </w:rPr>
        <w:t xml:space="preserve">Prague, </w:t>
      </w:r>
      <w:r w:rsidRPr="00D4751D">
        <w:rPr>
          <w:rFonts w:ascii="Arial" w:eastAsia="宋体" w:hAnsi="Arial"/>
          <w:b/>
          <w:sz w:val="22"/>
          <w:lang w:eastAsia="zh-CN"/>
        </w:rPr>
        <w:t>Czech Republic</w:t>
      </w:r>
      <w:r w:rsidRPr="00407D19">
        <w:rPr>
          <w:rFonts w:ascii="Arial" w:eastAsia="宋体" w:hAnsi="Arial"/>
          <w:b/>
          <w:sz w:val="22"/>
          <w:lang w:eastAsia="zh-CN"/>
        </w:rPr>
        <w:t xml:space="preserve">, </w:t>
      </w:r>
      <w:r>
        <w:rPr>
          <w:rFonts w:ascii="Arial" w:eastAsia="宋体" w:hAnsi="Arial"/>
          <w:b/>
          <w:sz w:val="22"/>
          <w:lang w:eastAsia="zh-CN"/>
        </w:rPr>
        <w:t>21</w:t>
      </w:r>
      <w:r w:rsidRPr="009050C6">
        <w:rPr>
          <w:rFonts w:ascii="Arial" w:eastAsia="宋体" w:hAnsi="Arial"/>
          <w:b/>
          <w:sz w:val="22"/>
          <w:vertAlign w:val="superscript"/>
          <w:lang w:eastAsia="zh-CN"/>
        </w:rPr>
        <w:t>st</w:t>
      </w:r>
      <w:r w:rsidRPr="00407D19">
        <w:rPr>
          <w:rFonts w:ascii="Arial" w:eastAsia="宋体" w:hAnsi="Arial"/>
          <w:b/>
          <w:sz w:val="22"/>
          <w:lang w:eastAsia="zh-CN"/>
        </w:rPr>
        <w:t xml:space="preserve"> </w:t>
      </w:r>
      <w:r>
        <w:rPr>
          <w:rFonts w:ascii="Arial" w:eastAsia="宋体" w:hAnsi="Arial"/>
          <w:b/>
          <w:sz w:val="22"/>
          <w:lang w:eastAsia="zh-CN"/>
        </w:rPr>
        <w:t>– 25</w:t>
      </w:r>
      <w:r w:rsidRPr="00407D19">
        <w:rPr>
          <w:rFonts w:ascii="Arial" w:eastAsia="宋体" w:hAnsi="Arial"/>
          <w:b/>
          <w:sz w:val="22"/>
          <w:vertAlign w:val="superscript"/>
          <w:lang w:eastAsia="zh-CN"/>
        </w:rPr>
        <w:t>th</w:t>
      </w:r>
      <w:r w:rsidRPr="00407D19">
        <w:rPr>
          <w:rFonts w:ascii="Arial" w:eastAsia="宋体" w:hAnsi="Arial"/>
          <w:b/>
          <w:sz w:val="22"/>
          <w:lang w:eastAsia="zh-CN"/>
        </w:rPr>
        <w:t xml:space="preserve"> </w:t>
      </w:r>
      <w:r>
        <w:rPr>
          <w:rFonts w:ascii="Arial" w:eastAsia="宋体" w:hAnsi="Arial"/>
          <w:b/>
          <w:sz w:val="22"/>
          <w:lang w:eastAsia="zh-CN"/>
        </w:rPr>
        <w:t>August</w:t>
      </w:r>
      <w:r w:rsidRPr="00407D19">
        <w:rPr>
          <w:rFonts w:ascii="Arial" w:eastAsia="宋体" w:hAnsi="Arial"/>
          <w:b/>
          <w:sz w:val="22"/>
          <w:lang w:eastAsia="zh-CN"/>
        </w:rPr>
        <w:t xml:space="preserve"> 2017</w:t>
      </w:r>
    </w:p>
    <w:p w:rsidR="000B1412" w:rsidRPr="00C10680" w:rsidRDefault="000B1412" w:rsidP="000B1412">
      <w:pPr>
        <w:pStyle w:val="a4"/>
        <w:rPr>
          <w:rFonts w:cs="Arial"/>
        </w:rPr>
      </w:pPr>
    </w:p>
    <w:p w:rsidR="000B1412" w:rsidRPr="00C10680" w:rsidRDefault="000B1412" w:rsidP="000B1412">
      <w:pPr>
        <w:pStyle w:val="a4"/>
        <w:tabs>
          <w:tab w:val="left" w:pos="1800"/>
        </w:tabs>
        <w:ind w:left="1800" w:hanging="1800"/>
        <w:rPr>
          <w:rFonts w:eastAsia="宋体" w:cs="Arial"/>
          <w:lang w:eastAsia="zh-CN"/>
        </w:rPr>
      </w:pPr>
      <w:r w:rsidRPr="00C10680">
        <w:rPr>
          <w:rFonts w:cs="Arial"/>
        </w:rPr>
        <w:t>Source:</w:t>
      </w:r>
      <w:r w:rsidRPr="00C10680">
        <w:rPr>
          <w:rFonts w:cs="Arial"/>
        </w:rPr>
        <w:tab/>
      </w:r>
      <w:r>
        <w:rPr>
          <w:rFonts w:eastAsia="宋体" w:cs="Arial" w:hint="eastAsia"/>
          <w:lang w:eastAsia="zh-CN"/>
        </w:rPr>
        <w:t>vivo</w:t>
      </w:r>
    </w:p>
    <w:p w:rsidR="000B1412" w:rsidRPr="009268CF" w:rsidRDefault="000B1412" w:rsidP="000B1412">
      <w:pPr>
        <w:pStyle w:val="a4"/>
        <w:tabs>
          <w:tab w:val="left" w:pos="1800"/>
        </w:tabs>
        <w:rPr>
          <w:rFonts w:eastAsia="宋体" w:cs="Arial"/>
          <w:lang w:eastAsia="zh-CN"/>
        </w:rPr>
      </w:pPr>
      <w:r w:rsidRPr="009268CF">
        <w:rPr>
          <w:rFonts w:cs="Arial"/>
        </w:rPr>
        <w:t>Title:</w:t>
      </w:r>
      <w:r w:rsidRPr="009268CF">
        <w:rPr>
          <w:rFonts w:cs="Arial"/>
        </w:rPr>
        <w:tab/>
      </w:r>
      <w:r w:rsidR="005F44FE">
        <w:rPr>
          <w:rFonts w:cs="Arial"/>
          <w:szCs w:val="20"/>
        </w:rPr>
        <w:t>PAE consideration on supporting CP-OFDM and DFT-S-OFDM</w:t>
      </w:r>
    </w:p>
    <w:p w:rsidR="000B1412" w:rsidRPr="009268CF" w:rsidRDefault="000B1412" w:rsidP="000B1412">
      <w:pPr>
        <w:pStyle w:val="a4"/>
        <w:tabs>
          <w:tab w:val="left" w:pos="1800"/>
        </w:tabs>
        <w:rPr>
          <w:rFonts w:eastAsia="宋体" w:cs="Arial"/>
          <w:lang w:eastAsia="zh-CN"/>
        </w:rPr>
      </w:pPr>
      <w:r w:rsidRPr="009268CF">
        <w:rPr>
          <w:rFonts w:cs="Arial"/>
        </w:rPr>
        <w:t>Agenda Item:</w:t>
      </w:r>
      <w:r w:rsidRPr="009268CF">
        <w:rPr>
          <w:rFonts w:cs="Arial"/>
        </w:rPr>
        <w:tab/>
      </w:r>
      <w:r w:rsidR="00C777B9">
        <w:rPr>
          <w:rFonts w:eastAsia="宋体" w:cs="Arial"/>
          <w:lang w:eastAsia="zh-CN"/>
        </w:rPr>
        <w:t>6.2</w:t>
      </w:r>
    </w:p>
    <w:p w:rsidR="000B1412" w:rsidRPr="00C10680" w:rsidRDefault="000B1412" w:rsidP="000B1412">
      <w:pPr>
        <w:pStyle w:val="a4"/>
        <w:tabs>
          <w:tab w:val="left" w:pos="1800"/>
        </w:tabs>
        <w:rPr>
          <w:rFonts w:eastAsia="宋体" w:cs="Arial"/>
          <w:sz w:val="24"/>
          <w:lang w:eastAsia="zh-CN"/>
        </w:rPr>
      </w:pPr>
      <w:r w:rsidRPr="009268CF">
        <w:rPr>
          <w:rFonts w:cs="Arial"/>
        </w:rPr>
        <w:t>Document for:</w:t>
      </w:r>
      <w:r w:rsidRPr="009268CF">
        <w:rPr>
          <w:rFonts w:cs="Arial"/>
        </w:rPr>
        <w:tab/>
        <w:t>Discussion</w:t>
      </w:r>
      <w:r w:rsidRPr="009268CF">
        <w:rPr>
          <w:rFonts w:eastAsia="宋体" w:cs="Arial"/>
          <w:lang w:eastAsia="zh-CN"/>
        </w:rPr>
        <w:t xml:space="preserve"> and Decision</w:t>
      </w:r>
    </w:p>
    <w:p w:rsidR="00E807E7" w:rsidRDefault="00E807E7" w:rsidP="006C7617">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0" w:name="OLE_LINK13"/>
      <w:bookmarkStart w:id="1"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&amp; Background</w:t>
      </w:r>
    </w:p>
    <w:p w:rsidR="00147120" w:rsidRDefault="00147120" w:rsidP="006C7617">
      <w:pPr>
        <w:pStyle w:val="a0"/>
        <w:rPr>
          <w:rFonts w:eastAsia="宋体"/>
          <w:lang w:val="en-GB" w:eastAsia="zh-CN"/>
        </w:rPr>
      </w:pPr>
      <w:r>
        <w:rPr>
          <w:rFonts w:eastAsia="宋体" w:hint="eastAsia"/>
          <w:lang w:val="en-GB" w:eastAsia="zh-CN"/>
        </w:rPr>
        <w:t>Both DFT-S-OFDM and</w:t>
      </w:r>
      <w:r w:rsidR="00F678EB">
        <w:rPr>
          <w:rFonts w:eastAsia="宋体" w:hint="eastAsia"/>
          <w:lang w:val="en-GB" w:eastAsia="zh-CN"/>
        </w:rPr>
        <w:t xml:space="preserve"> </w:t>
      </w:r>
      <w:r>
        <w:rPr>
          <w:rFonts w:eastAsia="宋体" w:hint="eastAsia"/>
          <w:lang w:val="en-GB" w:eastAsia="zh-CN"/>
        </w:rPr>
        <w:t xml:space="preserve">CP-OFDM are supported </w:t>
      </w:r>
      <w:r w:rsidR="00AE74F5">
        <w:rPr>
          <w:rFonts w:eastAsia="宋体" w:hint="eastAsia"/>
          <w:lang w:val="en-GB" w:eastAsia="zh-CN"/>
        </w:rPr>
        <w:t>as</w:t>
      </w:r>
      <w:r w:rsidR="00F678EB">
        <w:rPr>
          <w:rFonts w:eastAsia="宋体" w:hint="eastAsia"/>
          <w:lang w:val="en-GB" w:eastAsia="zh-CN"/>
        </w:rPr>
        <w:t xml:space="preserve"> uplink waveform</w:t>
      </w:r>
      <w:r>
        <w:rPr>
          <w:rFonts w:eastAsia="宋体" w:hint="eastAsia"/>
          <w:lang w:val="en-GB" w:eastAsia="zh-CN"/>
        </w:rPr>
        <w:t xml:space="preserve"> from previous RAN1 meetings. </w:t>
      </w:r>
    </w:p>
    <w:p w:rsidR="00147120" w:rsidRDefault="00147120" w:rsidP="006C7617">
      <w:pPr>
        <w:pStyle w:val="a0"/>
        <w:rPr>
          <w:rFonts w:eastAsiaTheme="minorEastAsia"/>
          <w:b/>
          <w:bCs/>
          <w:szCs w:val="20"/>
          <w:lang w:val="en-GB" w:eastAsia="zh-CN"/>
        </w:rPr>
      </w:pPr>
      <w:r w:rsidRPr="00906083">
        <w:rPr>
          <w:b/>
          <w:bCs/>
          <w:szCs w:val="20"/>
          <w:lang w:val="en-GB"/>
        </w:rPr>
        <w:t>RAN1#86 (August 2016</w:t>
      </w:r>
      <w:proofErr w:type="gramStart"/>
      <w:r w:rsidRPr="00906083">
        <w:rPr>
          <w:b/>
          <w:bCs/>
          <w:szCs w:val="20"/>
          <w:lang w:val="en-GB"/>
        </w:rPr>
        <w:t>)</w:t>
      </w:r>
      <w:proofErr w:type="gramEnd"/>
      <w:r w:rsidR="008F06C6">
        <w:rPr>
          <w:b/>
          <w:bCs/>
          <w:szCs w:val="20"/>
          <w:lang w:val="en-GB"/>
        </w:rPr>
        <w:fldChar w:fldCharType="begin"/>
      </w:r>
      <w:r w:rsidR="008F06C6">
        <w:rPr>
          <w:b/>
          <w:bCs/>
          <w:szCs w:val="20"/>
          <w:lang w:val="en-GB"/>
        </w:rPr>
        <w:instrText xml:space="preserve"> REF _Ref477825946 \r \h </w:instrText>
      </w:r>
      <w:r w:rsidR="008F06C6">
        <w:rPr>
          <w:b/>
          <w:bCs/>
          <w:szCs w:val="20"/>
          <w:lang w:val="en-GB"/>
        </w:rPr>
      </w:r>
      <w:r w:rsidR="008F06C6">
        <w:rPr>
          <w:b/>
          <w:bCs/>
          <w:szCs w:val="20"/>
          <w:lang w:val="en-GB"/>
        </w:rPr>
        <w:fldChar w:fldCharType="separate"/>
      </w:r>
      <w:r w:rsidR="008F06C6">
        <w:rPr>
          <w:b/>
          <w:bCs/>
          <w:szCs w:val="20"/>
          <w:lang w:val="en-GB"/>
        </w:rPr>
        <w:t>[1]</w:t>
      </w:r>
      <w:r w:rsidR="008F06C6">
        <w:rPr>
          <w:b/>
          <w:bCs/>
          <w:szCs w:val="20"/>
          <w:lang w:val="en-GB"/>
        </w:rPr>
        <w:fldChar w:fldCharType="end"/>
      </w:r>
    </w:p>
    <w:p w:rsidR="006807DD" w:rsidRPr="004A086A" w:rsidRDefault="00147120" w:rsidP="00147120">
      <w:pPr>
        <w:numPr>
          <w:ilvl w:val="0"/>
          <w:numId w:val="46"/>
        </w:numPr>
        <w:rPr>
          <w:rFonts w:eastAsia="宋体"/>
          <w:i/>
          <w:lang w:val="en-GB" w:eastAsia="zh-CN"/>
        </w:rPr>
      </w:pPr>
      <w:r w:rsidRPr="004A086A">
        <w:rPr>
          <w:i/>
          <w:sz w:val="20"/>
          <w:szCs w:val="20"/>
        </w:rPr>
        <w:t xml:space="preserve">At least up to 40 GHz for </w:t>
      </w:r>
      <w:proofErr w:type="spellStart"/>
      <w:r w:rsidRPr="004A086A">
        <w:rPr>
          <w:i/>
          <w:sz w:val="20"/>
          <w:szCs w:val="20"/>
        </w:rPr>
        <w:t>eMBB</w:t>
      </w:r>
      <w:proofErr w:type="spellEnd"/>
      <w:r w:rsidRPr="004A086A">
        <w:rPr>
          <w:i/>
          <w:sz w:val="20"/>
          <w:szCs w:val="20"/>
        </w:rPr>
        <w:t xml:space="preserve"> and URLLC services, NR supports CP-OFDM based waveform with Y greater than that of LTE (assuming Y=90% for LTE) for DL and UL, possibly with additional low PAPR/CM technique(s) (e.g., DFT-S-OFDM, etc.) </w:t>
      </w:r>
      <w:r w:rsidR="00F678EB" w:rsidRPr="004A086A">
        <w:rPr>
          <w:rFonts w:eastAsia="宋体" w:hint="eastAsia"/>
          <w:i/>
          <w:lang w:val="en-GB" w:eastAsia="zh-CN"/>
        </w:rPr>
        <w:t xml:space="preserve"> </w:t>
      </w:r>
    </w:p>
    <w:p w:rsidR="00174ED3" w:rsidRPr="004A086A" w:rsidRDefault="00174ED3" w:rsidP="00174ED3">
      <w:pPr>
        <w:numPr>
          <w:ilvl w:val="1"/>
          <w:numId w:val="46"/>
        </w:numPr>
        <w:rPr>
          <w:rFonts w:eastAsiaTheme="minorEastAsia"/>
          <w:i/>
          <w:sz w:val="20"/>
          <w:szCs w:val="20"/>
          <w:lang w:eastAsia="zh-CN"/>
        </w:rPr>
      </w:pPr>
      <w:r w:rsidRPr="004A086A">
        <w:rPr>
          <w:rFonts w:eastAsiaTheme="minorEastAsia"/>
          <w:i/>
          <w:sz w:val="20"/>
          <w:szCs w:val="20"/>
          <w:lang w:eastAsia="zh-CN"/>
        </w:rPr>
        <w:t>…</w:t>
      </w:r>
    </w:p>
    <w:p w:rsidR="00147120" w:rsidRPr="00147120" w:rsidRDefault="00147120" w:rsidP="00147120">
      <w:pPr>
        <w:spacing w:before="240"/>
        <w:rPr>
          <w:rFonts w:eastAsiaTheme="minorEastAsia"/>
          <w:sz w:val="20"/>
          <w:szCs w:val="20"/>
          <w:lang w:eastAsia="zh-CN"/>
        </w:rPr>
      </w:pPr>
      <w:r w:rsidRPr="00906083">
        <w:rPr>
          <w:b/>
          <w:bCs/>
          <w:sz w:val="20"/>
          <w:szCs w:val="20"/>
          <w:lang w:val="en-GB"/>
        </w:rPr>
        <w:t>RAN1#86bis (October 2016</w:t>
      </w:r>
      <w:proofErr w:type="gramStart"/>
      <w:r w:rsidRPr="00906083">
        <w:rPr>
          <w:b/>
          <w:bCs/>
          <w:sz w:val="20"/>
          <w:szCs w:val="20"/>
          <w:lang w:val="en-GB"/>
        </w:rPr>
        <w:t>)</w:t>
      </w:r>
      <w:proofErr w:type="gramEnd"/>
      <w:r w:rsidR="008F06C6">
        <w:rPr>
          <w:b/>
          <w:bCs/>
          <w:sz w:val="20"/>
          <w:szCs w:val="20"/>
          <w:lang w:val="en-GB"/>
        </w:rPr>
        <w:fldChar w:fldCharType="begin"/>
      </w:r>
      <w:r w:rsidR="008F06C6">
        <w:rPr>
          <w:b/>
          <w:bCs/>
          <w:sz w:val="20"/>
          <w:szCs w:val="20"/>
          <w:lang w:val="en-GB"/>
        </w:rPr>
        <w:instrText xml:space="preserve"> REF _Ref477825951 \r \h </w:instrText>
      </w:r>
      <w:r w:rsidR="008F06C6">
        <w:rPr>
          <w:b/>
          <w:bCs/>
          <w:sz w:val="20"/>
          <w:szCs w:val="20"/>
          <w:lang w:val="en-GB"/>
        </w:rPr>
      </w:r>
      <w:r w:rsidR="008F06C6">
        <w:rPr>
          <w:b/>
          <w:bCs/>
          <w:sz w:val="20"/>
          <w:szCs w:val="20"/>
          <w:lang w:val="en-GB"/>
        </w:rPr>
        <w:fldChar w:fldCharType="separate"/>
      </w:r>
      <w:r w:rsidR="008F06C6">
        <w:rPr>
          <w:b/>
          <w:bCs/>
          <w:sz w:val="20"/>
          <w:szCs w:val="20"/>
          <w:lang w:val="en-GB"/>
        </w:rPr>
        <w:t>[2]</w:t>
      </w:r>
      <w:r w:rsidR="008F06C6">
        <w:rPr>
          <w:b/>
          <w:bCs/>
          <w:sz w:val="20"/>
          <w:szCs w:val="20"/>
          <w:lang w:val="en-GB"/>
        </w:rPr>
        <w:fldChar w:fldCharType="end"/>
      </w:r>
    </w:p>
    <w:p w:rsidR="00147120" w:rsidRPr="004A086A" w:rsidRDefault="00147120" w:rsidP="00147120">
      <w:pPr>
        <w:numPr>
          <w:ilvl w:val="0"/>
          <w:numId w:val="46"/>
        </w:numPr>
        <w:rPr>
          <w:i/>
          <w:sz w:val="20"/>
          <w:szCs w:val="20"/>
        </w:rPr>
      </w:pPr>
      <w:r w:rsidRPr="004A086A">
        <w:rPr>
          <w:i/>
          <w:sz w:val="20"/>
          <w:szCs w:val="20"/>
        </w:rPr>
        <w:t xml:space="preserve">NR Support DFT-S-OFDM based waveform complementary to CP-OFDM waveform, at least for </w:t>
      </w:r>
      <w:proofErr w:type="spellStart"/>
      <w:r w:rsidRPr="004A086A">
        <w:rPr>
          <w:i/>
          <w:sz w:val="20"/>
          <w:szCs w:val="20"/>
        </w:rPr>
        <w:t>eMBB</w:t>
      </w:r>
      <w:proofErr w:type="spellEnd"/>
      <w:r w:rsidRPr="004A086A">
        <w:rPr>
          <w:i/>
          <w:sz w:val="20"/>
          <w:szCs w:val="20"/>
        </w:rPr>
        <w:t xml:space="preserve"> uplink for up to 40GHz</w:t>
      </w:r>
    </w:p>
    <w:p w:rsidR="00174ED3" w:rsidRPr="004A086A" w:rsidRDefault="00174ED3" w:rsidP="00174ED3">
      <w:pPr>
        <w:numPr>
          <w:ilvl w:val="1"/>
          <w:numId w:val="46"/>
        </w:numPr>
        <w:rPr>
          <w:i/>
          <w:sz w:val="20"/>
          <w:szCs w:val="20"/>
        </w:rPr>
      </w:pPr>
      <w:r w:rsidRPr="004A086A">
        <w:rPr>
          <w:rFonts w:eastAsiaTheme="minorEastAsia"/>
          <w:i/>
          <w:sz w:val="20"/>
          <w:szCs w:val="20"/>
          <w:lang w:eastAsia="zh-CN"/>
        </w:rPr>
        <w:t>…</w:t>
      </w:r>
    </w:p>
    <w:p w:rsidR="00174ED3" w:rsidRDefault="00174ED3" w:rsidP="00174ED3">
      <w:pPr>
        <w:rPr>
          <w:rFonts w:eastAsiaTheme="minorEastAsia"/>
          <w:sz w:val="20"/>
          <w:szCs w:val="20"/>
          <w:lang w:eastAsia="zh-CN"/>
        </w:rPr>
      </w:pPr>
    </w:p>
    <w:p w:rsidR="00174ED3" w:rsidRPr="00C73FE2" w:rsidRDefault="002039DF" w:rsidP="00C73FE2">
      <w:pPr>
        <w:pStyle w:val="a0"/>
        <w:rPr>
          <w:rFonts w:eastAsia="宋体"/>
          <w:lang w:val="en-GB" w:eastAsia="zh-CN"/>
        </w:rPr>
      </w:pPr>
      <w:r w:rsidRPr="00C73FE2">
        <w:rPr>
          <w:rFonts w:eastAsia="宋体" w:hint="eastAsia"/>
          <w:lang w:val="en-GB" w:eastAsia="zh-CN"/>
        </w:rPr>
        <w:t>DFT-S-OFDM with QPSK/16QAM/64QAM has good PAPR value (almost 7-7.5dB @0.001%)</w:t>
      </w:r>
      <w:r w:rsidR="00C73FE2" w:rsidRPr="00C73FE2">
        <w:rPr>
          <w:rFonts w:eastAsia="宋体" w:hint="eastAsia"/>
          <w:lang w:val="en-GB" w:eastAsia="zh-CN"/>
        </w:rPr>
        <w:t xml:space="preserve"> from practical experience</w:t>
      </w:r>
      <w:r w:rsidRPr="00C73FE2">
        <w:rPr>
          <w:rFonts w:eastAsia="宋体" w:hint="eastAsia"/>
          <w:lang w:val="en-GB" w:eastAsia="zh-CN"/>
        </w:rPr>
        <w:t xml:space="preserve">. However, supporting CP-OFDM may lead to higher PAPR (&gt;10dB). </w:t>
      </w:r>
      <w:r w:rsidR="00C73FE2" w:rsidRPr="00C73FE2">
        <w:rPr>
          <w:rFonts w:eastAsia="宋体" w:hint="eastAsia"/>
          <w:lang w:val="en-GB" w:eastAsia="zh-CN"/>
        </w:rPr>
        <w:t xml:space="preserve"> </w:t>
      </w:r>
    </w:p>
    <w:p w:rsidR="009A3A9A" w:rsidRPr="007A0AC7" w:rsidRDefault="00C73FE2" w:rsidP="00AA1C47">
      <w:pPr>
        <w:pStyle w:val="a0"/>
        <w:rPr>
          <w:rFonts w:eastAsia="宋体"/>
          <w:lang w:val="en-GB" w:eastAsia="zh-CN"/>
        </w:rPr>
      </w:pPr>
      <w:r w:rsidRPr="00C73FE2">
        <w:rPr>
          <w:rFonts w:eastAsia="宋体" w:hint="eastAsia"/>
          <w:lang w:val="en-GB" w:eastAsia="zh-CN"/>
        </w:rPr>
        <w:t xml:space="preserve">For UE supporting both DFT-S-OFDM and CP-OFDM, additional power </w:t>
      </w:r>
      <w:proofErr w:type="spellStart"/>
      <w:r w:rsidRPr="00C73FE2">
        <w:rPr>
          <w:rFonts w:eastAsia="宋体" w:hint="eastAsia"/>
          <w:lang w:val="en-GB" w:eastAsia="zh-CN"/>
        </w:rPr>
        <w:t>backoff</w:t>
      </w:r>
      <w:proofErr w:type="spellEnd"/>
      <w:r w:rsidR="00AA1C47">
        <w:rPr>
          <w:rFonts w:eastAsia="宋体" w:hint="eastAsia"/>
          <w:lang w:val="en-GB" w:eastAsia="zh-CN"/>
        </w:rPr>
        <w:t xml:space="preserve"> for CP-OFDM transmission is</w:t>
      </w:r>
      <w:r w:rsidRPr="00C73FE2">
        <w:rPr>
          <w:rFonts w:eastAsia="宋体" w:hint="eastAsia"/>
          <w:lang w:val="en-GB" w:eastAsia="zh-CN"/>
        </w:rPr>
        <w:t xml:space="preserve"> needed</w:t>
      </w:r>
      <w:r w:rsidR="009A3A9A">
        <w:rPr>
          <w:rFonts w:eastAsia="宋体" w:hint="eastAsia"/>
          <w:lang w:val="en-GB" w:eastAsia="zh-CN"/>
        </w:rPr>
        <w:t xml:space="preserve"> in order to </w:t>
      </w:r>
      <w:r w:rsidR="007A0AC7" w:rsidRPr="00AE1399">
        <w:rPr>
          <w:rFonts w:eastAsia="宋体"/>
          <w:szCs w:val="20"/>
          <w:lang w:eastAsia="zh-CN"/>
        </w:rPr>
        <w:t>avoid driving the PA into saturation</w:t>
      </w:r>
      <w:r w:rsidR="007A0AC7">
        <w:rPr>
          <w:rFonts w:eastAsia="宋体" w:hint="eastAsia"/>
          <w:szCs w:val="20"/>
          <w:lang w:eastAsia="zh-CN"/>
        </w:rPr>
        <w:t>.</w:t>
      </w:r>
      <w:r w:rsidR="00AA1C47">
        <w:rPr>
          <w:rFonts w:eastAsia="宋体" w:hint="eastAsia"/>
          <w:lang w:val="en-GB" w:eastAsia="zh-CN"/>
        </w:rPr>
        <w:t xml:space="preserve"> </w:t>
      </w:r>
    </w:p>
    <w:p w:rsidR="00C73FE2" w:rsidRPr="008A26A2" w:rsidRDefault="00AA1C47" w:rsidP="00C73FE2">
      <w:pPr>
        <w:pStyle w:val="a0"/>
        <w:rPr>
          <w:rFonts w:eastAsia="宋体"/>
          <w:lang w:val="fr-FR" w:eastAsia="zh-CN"/>
        </w:rPr>
      </w:pPr>
      <w:r>
        <w:rPr>
          <w:rFonts w:eastAsia="宋体" w:hint="eastAsia"/>
          <w:lang w:val="en-GB" w:eastAsia="zh-CN"/>
        </w:rPr>
        <w:t>This contribution measures the power amplifier e</w:t>
      </w:r>
      <w:r>
        <w:rPr>
          <w:rFonts w:eastAsia="宋体" w:hint="eastAsia"/>
          <w:lang w:val="fr-FR" w:eastAsia="zh-CN"/>
        </w:rPr>
        <w:t>fficiency (PAE) by considering additional power backoff from practical PA model which has been used for the current smartphone supporting LTE/UMTS/GSM.</w:t>
      </w:r>
    </w:p>
    <w:p w:rsidR="00147120" w:rsidRDefault="002039DF" w:rsidP="002039DF">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 xml:space="preserve">Practical Power Amplifier </w:t>
      </w:r>
      <w:r w:rsidRPr="002039DF">
        <w:rPr>
          <w:rFonts w:ascii="Arial" w:eastAsia="宋体" w:hAnsi="Arial" w:cs="Times New Roman"/>
          <w:b w:val="0"/>
          <w:bCs w:val="0"/>
          <w:kern w:val="0"/>
          <w:sz w:val="36"/>
          <w:szCs w:val="20"/>
          <w:lang w:val="fr-FR" w:eastAsia="zh-CN"/>
        </w:rPr>
        <w:t xml:space="preserve">Efficiency </w:t>
      </w:r>
      <w:r>
        <w:rPr>
          <w:rFonts w:ascii="Arial" w:eastAsia="宋体" w:hAnsi="Arial" w:cs="Times New Roman" w:hint="eastAsia"/>
          <w:b w:val="0"/>
          <w:bCs w:val="0"/>
          <w:kern w:val="0"/>
          <w:sz w:val="36"/>
          <w:szCs w:val="20"/>
          <w:lang w:val="fr-FR" w:eastAsia="zh-CN"/>
        </w:rPr>
        <w:t>(PAE)</w:t>
      </w:r>
    </w:p>
    <w:p w:rsidR="006A2552" w:rsidRPr="00DC2B1C" w:rsidRDefault="009A3A9A" w:rsidP="00F0114E">
      <w:pPr>
        <w:pStyle w:val="a0"/>
        <w:rPr>
          <w:rFonts w:eastAsia="宋体"/>
          <w:lang w:val="fr-FR" w:eastAsia="zh-CN"/>
        </w:rPr>
      </w:pPr>
      <w:r w:rsidRPr="009A3A9A">
        <w:rPr>
          <w:rFonts w:eastAsia="宋体"/>
          <w:lang w:val="fr-FR" w:eastAsia="zh-CN"/>
        </w:rPr>
        <w:t xml:space="preserve">For any </w:t>
      </w:r>
      <w:r>
        <w:rPr>
          <w:rFonts w:eastAsia="宋体" w:hint="eastAsia"/>
          <w:lang w:val="fr-FR" w:eastAsia="zh-CN"/>
        </w:rPr>
        <w:t xml:space="preserve">PA, </w:t>
      </w:r>
      <w:r w:rsidRPr="009A3A9A">
        <w:rPr>
          <w:rFonts w:eastAsia="宋体"/>
          <w:lang w:val="fr-FR" w:eastAsia="zh-CN"/>
        </w:rPr>
        <w:t>power is supplied to the circuit, and a signal is produced. The output will always be less than the DC input power, the ratio of output to DC input being the efficiency.</w:t>
      </w:r>
    </w:p>
    <w:p w:rsidR="00616454" w:rsidRDefault="00616454" w:rsidP="00F0114E">
      <w:pPr>
        <w:pStyle w:val="a0"/>
        <w:rPr>
          <w:rFonts w:eastAsia="宋体"/>
          <w:lang w:eastAsia="zh-CN"/>
        </w:rPr>
      </w:pPr>
      <w:r>
        <w:rPr>
          <w:rFonts w:eastAsia="宋体" w:hint="eastAsia"/>
          <w:lang w:eastAsia="zh-CN"/>
        </w:rPr>
        <w:t xml:space="preserve">The measurement was done by investigating some </w:t>
      </w:r>
      <w:r w:rsidRPr="00616454">
        <w:rPr>
          <w:rFonts w:eastAsia="宋体"/>
          <w:lang w:eastAsia="zh-CN"/>
        </w:rPr>
        <w:t>latest state-of-art</w:t>
      </w:r>
      <w:r>
        <w:rPr>
          <w:rFonts w:eastAsia="宋体" w:hint="eastAsia"/>
          <w:lang w:eastAsia="zh-CN"/>
        </w:rPr>
        <w:t xml:space="preserve"> power amplifiers which are used in practical high-end smartphones in the global market. </w:t>
      </w:r>
      <w:r w:rsidR="00DC2B1C">
        <w:rPr>
          <w:rFonts w:eastAsia="宋体" w:hint="eastAsia"/>
          <w:lang w:eastAsia="zh-CN"/>
        </w:rPr>
        <w:t>And d</w:t>
      </w:r>
      <w:r>
        <w:rPr>
          <w:rFonts w:eastAsia="宋体" w:hint="eastAsia"/>
          <w:lang w:eastAsia="zh-CN"/>
        </w:rPr>
        <w:t xml:space="preserve">ifferent band are considered. </w:t>
      </w:r>
    </w:p>
    <w:p w:rsidR="0063177C" w:rsidRPr="005C41CB" w:rsidRDefault="0063177C" w:rsidP="005C41CB">
      <w:pPr>
        <w:pStyle w:val="a0"/>
        <w:jc w:val="center"/>
        <w:rPr>
          <w:rFonts w:eastAsia="宋体"/>
          <w:b/>
          <w:lang w:eastAsia="zh-CN"/>
        </w:rPr>
      </w:pPr>
      <w:r w:rsidRPr="005C41CB">
        <w:rPr>
          <w:rFonts w:eastAsia="宋体" w:hint="eastAsia"/>
          <w:b/>
          <w:lang w:eastAsia="zh-CN"/>
        </w:rPr>
        <w:t>Table 1.</w:t>
      </w:r>
      <w:r w:rsidR="005C41CB">
        <w:rPr>
          <w:rFonts w:eastAsia="宋体" w:hint="eastAsia"/>
          <w:b/>
          <w:lang w:eastAsia="zh-CN"/>
        </w:rPr>
        <w:t xml:space="preserve"> Po</w:t>
      </w:r>
      <w:r w:rsidR="00D95C54" w:rsidRPr="005C41CB">
        <w:rPr>
          <w:rFonts w:eastAsia="宋体" w:hint="eastAsia"/>
          <w:b/>
          <w:lang w:eastAsia="zh-CN"/>
        </w:rPr>
        <w:t xml:space="preserve">wer </w:t>
      </w:r>
      <w:proofErr w:type="spellStart"/>
      <w:r w:rsidR="00D95C54" w:rsidRPr="005C41CB">
        <w:rPr>
          <w:rFonts w:eastAsia="宋体" w:hint="eastAsia"/>
          <w:b/>
          <w:lang w:eastAsia="zh-CN"/>
        </w:rPr>
        <w:t>backoff</w:t>
      </w:r>
      <w:proofErr w:type="spellEnd"/>
      <w:r w:rsidR="00D95C54" w:rsidRPr="005C41CB">
        <w:rPr>
          <w:rFonts w:eastAsia="宋体" w:hint="eastAsia"/>
          <w:b/>
          <w:lang w:eastAsia="zh-CN"/>
        </w:rPr>
        <w:t xml:space="preserve"> and PAE</w:t>
      </w:r>
    </w:p>
    <w:tbl>
      <w:tblPr>
        <w:tblW w:w="5000" w:type="pct"/>
        <w:tblLook w:val="04A0" w:firstRow="1" w:lastRow="0" w:firstColumn="1" w:lastColumn="0" w:noHBand="0" w:noVBand="1"/>
      </w:tblPr>
      <w:tblGrid>
        <w:gridCol w:w="813"/>
        <w:gridCol w:w="884"/>
        <w:gridCol w:w="767"/>
        <w:gridCol w:w="719"/>
        <w:gridCol w:w="766"/>
        <w:gridCol w:w="673"/>
        <w:gridCol w:w="781"/>
        <w:gridCol w:w="760"/>
        <w:gridCol w:w="781"/>
        <w:gridCol w:w="760"/>
        <w:gridCol w:w="781"/>
        <w:gridCol w:w="760"/>
      </w:tblGrid>
      <w:tr w:rsidR="002F19C0" w:rsidRPr="007250F7" w:rsidTr="00910CAE">
        <w:trPr>
          <w:trHeight w:val="270"/>
        </w:trPr>
        <w:tc>
          <w:tcPr>
            <w:tcW w:w="918" w:type="pct"/>
            <w:gridSpan w:val="2"/>
            <w:tcBorders>
              <w:top w:val="single" w:sz="8" w:space="0" w:color="auto"/>
              <w:left w:val="single" w:sz="8" w:space="0" w:color="auto"/>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b/>
                <w:color w:val="000000"/>
                <w:sz w:val="20"/>
                <w:szCs w:val="20"/>
                <w:lang w:eastAsia="zh-CN"/>
              </w:rPr>
            </w:pPr>
            <w:r w:rsidRPr="007250F7">
              <w:rPr>
                <w:rFonts w:eastAsia="宋体"/>
                <w:b/>
                <w:color w:val="000000"/>
                <w:sz w:val="20"/>
                <w:szCs w:val="20"/>
                <w:lang w:eastAsia="zh-CN"/>
              </w:rPr>
              <w:t>Power</w:t>
            </w:r>
          </w:p>
        </w:tc>
        <w:tc>
          <w:tcPr>
            <w:tcW w:w="804" w:type="pct"/>
            <w:gridSpan w:val="2"/>
            <w:tcBorders>
              <w:top w:val="single" w:sz="8" w:space="0" w:color="auto"/>
              <w:left w:val="nil"/>
              <w:bottom w:val="single" w:sz="4" w:space="0" w:color="auto"/>
              <w:right w:val="single" w:sz="4" w:space="0" w:color="000000"/>
            </w:tcBorders>
            <w:shd w:val="clear" w:color="auto" w:fill="auto"/>
            <w:noWrap/>
            <w:vAlign w:val="center"/>
            <w:hideMark/>
          </w:tcPr>
          <w:p w:rsidR="007250F7" w:rsidRPr="003C733A" w:rsidRDefault="007250F7">
            <w:pPr>
              <w:rPr>
                <w:rFonts w:ascii="宋体" w:eastAsia="宋体" w:hAnsi="宋体" w:cs="宋体"/>
                <w:b/>
                <w:color w:val="000000"/>
                <w:sz w:val="15"/>
                <w:szCs w:val="22"/>
              </w:rPr>
            </w:pPr>
            <w:r w:rsidRPr="003C733A">
              <w:rPr>
                <w:rFonts w:hint="eastAsia"/>
                <w:b/>
                <w:color w:val="000000"/>
                <w:sz w:val="15"/>
                <w:szCs w:val="22"/>
              </w:rPr>
              <w:t>B1-FDD-1950MHZ</w:t>
            </w:r>
          </w:p>
        </w:tc>
        <w:tc>
          <w:tcPr>
            <w:tcW w:w="778" w:type="pct"/>
            <w:gridSpan w:val="2"/>
            <w:tcBorders>
              <w:top w:val="single" w:sz="8" w:space="0" w:color="auto"/>
              <w:left w:val="nil"/>
              <w:bottom w:val="single" w:sz="4" w:space="0" w:color="auto"/>
              <w:right w:val="single" w:sz="4" w:space="0" w:color="000000"/>
            </w:tcBorders>
            <w:shd w:val="clear" w:color="auto" w:fill="auto"/>
            <w:noWrap/>
            <w:vAlign w:val="center"/>
            <w:hideMark/>
          </w:tcPr>
          <w:p w:rsidR="007250F7" w:rsidRPr="003C733A" w:rsidRDefault="007250F7">
            <w:pPr>
              <w:rPr>
                <w:rFonts w:ascii="宋体" w:eastAsia="宋体" w:hAnsi="宋体" w:cs="宋体"/>
                <w:b/>
                <w:color w:val="000000"/>
                <w:sz w:val="15"/>
                <w:szCs w:val="22"/>
              </w:rPr>
            </w:pPr>
            <w:r w:rsidRPr="003C733A">
              <w:rPr>
                <w:rFonts w:hint="eastAsia"/>
                <w:b/>
                <w:color w:val="000000"/>
                <w:sz w:val="15"/>
                <w:szCs w:val="22"/>
              </w:rPr>
              <w:t>B8-FDD- 900MHZ</w:t>
            </w:r>
          </w:p>
        </w:tc>
        <w:tc>
          <w:tcPr>
            <w:tcW w:w="833" w:type="pct"/>
            <w:gridSpan w:val="2"/>
            <w:tcBorders>
              <w:top w:val="single" w:sz="8" w:space="0" w:color="auto"/>
              <w:left w:val="nil"/>
              <w:bottom w:val="single" w:sz="4" w:space="0" w:color="auto"/>
              <w:right w:val="single" w:sz="4" w:space="0" w:color="000000"/>
            </w:tcBorders>
            <w:shd w:val="clear" w:color="auto" w:fill="auto"/>
            <w:noWrap/>
            <w:vAlign w:val="center"/>
            <w:hideMark/>
          </w:tcPr>
          <w:p w:rsidR="007250F7" w:rsidRPr="003C733A" w:rsidRDefault="007250F7">
            <w:pPr>
              <w:rPr>
                <w:rFonts w:ascii="宋体" w:eastAsia="宋体" w:hAnsi="宋体" w:cs="宋体"/>
                <w:b/>
                <w:color w:val="000000"/>
                <w:sz w:val="15"/>
                <w:szCs w:val="22"/>
              </w:rPr>
            </w:pPr>
            <w:r w:rsidRPr="003C733A">
              <w:rPr>
                <w:rFonts w:hint="eastAsia"/>
                <w:b/>
                <w:color w:val="000000"/>
                <w:sz w:val="15"/>
                <w:szCs w:val="22"/>
              </w:rPr>
              <w:t>B39-TDD-1900MHZ</w:t>
            </w:r>
          </w:p>
        </w:tc>
        <w:tc>
          <w:tcPr>
            <w:tcW w:w="833" w:type="pct"/>
            <w:gridSpan w:val="2"/>
            <w:tcBorders>
              <w:top w:val="single" w:sz="8" w:space="0" w:color="auto"/>
              <w:left w:val="nil"/>
              <w:bottom w:val="single" w:sz="4" w:space="0" w:color="auto"/>
              <w:right w:val="single" w:sz="4" w:space="0" w:color="000000"/>
            </w:tcBorders>
            <w:shd w:val="clear" w:color="auto" w:fill="auto"/>
            <w:noWrap/>
            <w:vAlign w:val="center"/>
            <w:hideMark/>
          </w:tcPr>
          <w:p w:rsidR="007250F7" w:rsidRPr="003C733A" w:rsidRDefault="007250F7">
            <w:pPr>
              <w:rPr>
                <w:rFonts w:ascii="宋体" w:eastAsia="宋体" w:hAnsi="宋体" w:cs="宋体"/>
                <w:b/>
                <w:color w:val="000000"/>
                <w:sz w:val="15"/>
                <w:szCs w:val="22"/>
              </w:rPr>
            </w:pPr>
            <w:r w:rsidRPr="003C733A">
              <w:rPr>
                <w:rFonts w:hint="eastAsia"/>
                <w:b/>
                <w:color w:val="000000"/>
                <w:sz w:val="15"/>
                <w:szCs w:val="22"/>
              </w:rPr>
              <w:t>B40-TDD-2350MHZ</w:t>
            </w:r>
          </w:p>
        </w:tc>
        <w:tc>
          <w:tcPr>
            <w:tcW w:w="833" w:type="pct"/>
            <w:gridSpan w:val="2"/>
            <w:tcBorders>
              <w:top w:val="single" w:sz="8" w:space="0" w:color="auto"/>
              <w:left w:val="nil"/>
              <w:bottom w:val="single" w:sz="4" w:space="0" w:color="auto"/>
              <w:right w:val="single" w:sz="8" w:space="0" w:color="000000"/>
            </w:tcBorders>
            <w:shd w:val="clear" w:color="auto" w:fill="auto"/>
            <w:noWrap/>
            <w:vAlign w:val="center"/>
            <w:hideMark/>
          </w:tcPr>
          <w:p w:rsidR="007250F7" w:rsidRPr="003C733A" w:rsidRDefault="007250F7">
            <w:pPr>
              <w:rPr>
                <w:rFonts w:ascii="宋体" w:eastAsia="宋体" w:hAnsi="宋体" w:cs="宋体"/>
                <w:b/>
                <w:color w:val="000000"/>
                <w:sz w:val="15"/>
                <w:szCs w:val="22"/>
              </w:rPr>
            </w:pPr>
            <w:r w:rsidRPr="003C733A">
              <w:rPr>
                <w:rFonts w:hint="eastAsia"/>
                <w:b/>
                <w:color w:val="000000"/>
                <w:sz w:val="15"/>
                <w:szCs w:val="22"/>
              </w:rPr>
              <w:t>B41-TDD-2595MHZ</w:t>
            </w:r>
          </w:p>
        </w:tc>
      </w:tr>
      <w:tr w:rsidR="002F19C0" w:rsidRPr="007250F7" w:rsidTr="00910CAE">
        <w:trPr>
          <w:trHeight w:val="285"/>
        </w:trPr>
        <w:tc>
          <w:tcPr>
            <w:tcW w:w="440" w:type="pct"/>
            <w:tcBorders>
              <w:top w:val="nil"/>
              <w:left w:val="single" w:sz="8" w:space="0" w:color="auto"/>
              <w:bottom w:val="nil"/>
              <w:right w:val="single" w:sz="4" w:space="0" w:color="auto"/>
            </w:tcBorders>
            <w:shd w:val="clear" w:color="auto" w:fill="auto"/>
            <w:noWrap/>
            <w:vAlign w:val="center"/>
            <w:hideMark/>
          </w:tcPr>
          <w:p w:rsidR="00F11518" w:rsidRPr="007250F7" w:rsidRDefault="00F11518" w:rsidP="007250F7">
            <w:pPr>
              <w:rPr>
                <w:rFonts w:eastAsia="宋体"/>
                <w:b/>
                <w:color w:val="000000"/>
                <w:sz w:val="20"/>
                <w:szCs w:val="20"/>
                <w:lang w:eastAsia="zh-CN"/>
              </w:rPr>
            </w:pPr>
            <w:r w:rsidRPr="007250F7">
              <w:rPr>
                <w:rFonts w:eastAsia="宋体"/>
                <w:b/>
                <w:color w:val="000000"/>
                <w:sz w:val="20"/>
                <w:szCs w:val="20"/>
                <w:lang w:eastAsia="zh-CN"/>
              </w:rPr>
              <w:t>P</w:t>
            </w:r>
            <w:r w:rsidRPr="007250F7">
              <w:rPr>
                <w:rFonts w:eastAsia="宋体"/>
                <w:b/>
                <w:color w:val="000000"/>
                <w:sz w:val="20"/>
                <w:szCs w:val="20"/>
                <w:vertAlign w:val="subscript"/>
                <w:lang w:eastAsia="zh-CN"/>
              </w:rPr>
              <w:t>OUT</w:t>
            </w:r>
            <w:r w:rsidRPr="003C733A">
              <w:rPr>
                <w:rFonts w:eastAsia="宋体" w:hint="eastAsia"/>
                <w:b/>
                <w:color w:val="000000"/>
                <w:sz w:val="20"/>
                <w:szCs w:val="20"/>
                <w:lang w:eastAsia="zh-CN"/>
              </w:rPr>
              <w:br/>
            </w:r>
            <w:r w:rsidRPr="007250F7">
              <w:rPr>
                <w:rFonts w:eastAsia="宋体"/>
                <w:b/>
                <w:color w:val="000000"/>
                <w:sz w:val="20"/>
                <w:szCs w:val="20"/>
                <w:lang w:eastAsia="zh-CN"/>
              </w:rPr>
              <w:t>(</w:t>
            </w:r>
            <w:proofErr w:type="spellStart"/>
            <w:r w:rsidRPr="007250F7">
              <w:rPr>
                <w:rFonts w:eastAsia="宋体"/>
                <w:b/>
                <w:color w:val="000000"/>
                <w:sz w:val="20"/>
                <w:szCs w:val="20"/>
                <w:lang w:eastAsia="zh-CN"/>
              </w:rPr>
              <w:t>dBm</w:t>
            </w:r>
            <w:proofErr w:type="spellEnd"/>
            <w:r w:rsidRPr="007250F7">
              <w:rPr>
                <w:rFonts w:eastAsia="宋体"/>
                <w:b/>
                <w:color w:val="000000"/>
                <w:sz w:val="20"/>
                <w:szCs w:val="20"/>
                <w:lang w:eastAsia="zh-CN"/>
              </w:rPr>
              <w:t>)</w:t>
            </w:r>
          </w:p>
        </w:tc>
        <w:tc>
          <w:tcPr>
            <w:tcW w:w="478" w:type="pct"/>
            <w:tcBorders>
              <w:top w:val="nil"/>
              <w:left w:val="nil"/>
              <w:bottom w:val="nil"/>
              <w:right w:val="single" w:sz="4" w:space="0" w:color="auto"/>
            </w:tcBorders>
            <w:shd w:val="clear" w:color="auto" w:fill="auto"/>
            <w:noWrap/>
            <w:vAlign w:val="center"/>
            <w:hideMark/>
          </w:tcPr>
          <w:p w:rsidR="00F11518" w:rsidRPr="007250F7" w:rsidRDefault="00F11518" w:rsidP="007250F7">
            <w:pPr>
              <w:jc w:val="center"/>
              <w:rPr>
                <w:rFonts w:eastAsia="宋体"/>
                <w:b/>
                <w:color w:val="000000"/>
                <w:sz w:val="20"/>
                <w:szCs w:val="20"/>
                <w:lang w:eastAsia="zh-CN"/>
              </w:rPr>
            </w:pPr>
            <w:proofErr w:type="spellStart"/>
            <w:r w:rsidRPr="007250F7">
              <w:rPr>
                <w:rFonts w:eastAsia="宋体"/>
                <w:b/>
                <w:color w:val="000000"/>
                <w:sz w:val="20"/>
                <w:szCs w:val="20"/>
                <w:lang w:eastAsia="zh-CN"/>
              </w:rPr>
              <w:t>Backoff</w:t>
            </w:r>
            <w:proofErr w:type="spellEnd"/>
            <w:r>
              <w:rPr>
                <w:rFonts w:eastAsia="宋体" w:hint="eastAsia"/>
                <w:b/>
                <w:color w:val="000000"/>
                <w:sz w:val="20"/>
                <w:szCs w:val="20"/>
                <w:lang w:eastAsia="zh-CN"/>
              </w:rPr>
              <w:br/>
              <w:t>(dB)</w:t>
            </w:r>
          </w:p>
        </w:tc>
        <w:tc>
          <w:tcPr>
            <w:tcW w:w="415" w:type="pct"/>
            <w:tcBorders>
              <w:top w:val="nil"/>
              <w:left w:val="nil"/>
              <w:bottom w:val="nil"/>
              <w:right w:val="single" w:sz="4" w:space="0" w:color="auto"/>
            </w:tcBorders>
            <w:shd w:val="clear" w:color="auto" w:fill="auto"/>
            <w:noWrap/>
            <w:vAlign w:val="center"/>
            <w:hideMark/>
          </w:tcPr>
          <w:p w:rsidR="00F11518" w:rsidRPr="007250F7" w:rsidRDefault="00F11518" w:rsidP="003C733A">
            <w:pPr>
              <w:jc w:val="center"/>
              <w:rPr>
                <w:rFonts w:eastAsia="宋体"/>
                <w:b/>
                <w:color w:val="000000"/>
                <w:sz w:val="20"/>
                <w:szCs w:val="20"/>
                <w:lang w:eastAsia="zh-CN"/>
              </w:rPr>
            </w:pPr>
            <w:r w:rsidRPr="007250F7">
              <w:rPr>
                <w:rFonts w:eastAsia="宋体"/>
                <w:b/>
                <w:color w:val="000000"/>
                <w:sz w:val="20"/>
                <w:szCs w:val="20"/>
                <w:lang w:eastAsia="zh-CN"/>
              </w:rPr>
              <w:t>P_DC</w:t>
            </w:r>
            <w:r>
              <w:rPr>
                <w:rFonts w:eastAsia="宋体" w:hint="eastAsia"/>
                <w:b/>
                <w:color w:val="000000"/>
                <w:sz w:val="20"/>
                <w:szCs w:val="20"/>
                <w:lang w:eastAsia="zh-CN"/>
              </w:rPr>
              <w:br/>
              <w:t>(</w:t>
            </w:r>
            <w:proofErr w:type="spellStart"/>
            <w:r>
              <w:rPr>
                <w:rFonts w:eastAsia="宋体" w:hint="eastAsia"/>
                <w:b/>
                <w:color w:val="000000"/>
                <w:sz w:val="20"/>
                <w:szCs w:val="20"/>
                <w:lang w:eastAsia="zh-CN"/>
              </w:rPr>
              <w:t>mW</w:t>
            </w:r>
            <w:proofErr w:type="spellEnd"/>
            <w:r>
              <w:rPr>
                <w:rFonts w:eastAsia="宋体" w:hint="eastAsia"/>
                <w:b/>
                <w:color w:val="000000"/>
                <w:sz w:val="20"/>
                <w:szCs w:val="20"/>
                <w:lang w:eastAsia="zh-CN"/>
              </w:rPr>
              <w:t>)</w:t>
            </w:r>
          </w:p>
        </w:tc>
        <w:tc>
          <w:tcPr>
            <w:tcW w:w="389" w:type="pct"/>
            <w:tcBorders>
              <w:top w:val="nil"/>
              <w:left w:val="nil"/>
              <w:bottom w:val="nil"/>
              <w:right w:val="single" w:sz="4" w:space="0" w:color="auto"/>
            </w:tcBorders>
            <w:shd w:val="clear" w:color="auto" w:fill="auto"/>
            <w:noWrap/>
            <w:vAlign w:val="center"/>
            <w:hideMark/>
          </w:tcPr>
          <w:p w:rsidR="00F11518" w:rsidRPr="007250F7" w:rsidRDefault="00F11518" w:rsidP="007250F7">
            <w:pPr>
              <w:jc w:val="center"/>
              <w:rPr>
                <w:rFonts w:eastAsia="宋体"/>
                <w:b/>
                <w:color w:val="000000"/>
                <w:sz w:val="20"/>
                <w:szCs w:val="20"/>
                <w:lang w:eastAsia="zh-CN"/>
              </w:rPr>
            </w:pPr>
            <w:r w:rsidRPr="007250F7">
              <w:rPr>
                <w:rFonts w:eastAsia="宋体"/>
                <w:b/>
                <w:color w:val="000000"/>
                <w:sz w:val="20"/>
                <w:szCs w:val="20"/>
                <w:lang w:eastAsia="zh-CN"/>
              </w:rPr>
              <w:t>PA</w:t>
            </w:r>
            <w:r w:rsidRPr="003C733A">
              <w:rPr>
                <w:rFonts w:eastAsia="宋体" w:hint="eastAsia"/>
                <w:b/>
                <w:color w:val="000000"/>
                <w:sz w:val="20"/>
                <w:szCs w:val="20"/>
                <w:lang w:eastAsia="zh-CN"/>
              </w:rPr>
              <w:t>E</w:t>
            </w:r>
            <w:r>
              <w:rPr>
                <w:rFonts w:eastAsia="宋体"/>
                <w:b/>
                <w:color w:val="000000"/>
                <w:sz w:val="20"/>
                <w:szCs w:val="20"/>
                <w:lang w:eastAsia="zh-CN"/>
              </w:rPr>
              <w:br/>
            </w:r>
            <w:r>
              <w:rPr>
                <w:rFonts w:eastAsia="宋体" w:hint="eastAsia"/>
                <w:b/>
                <w:color w:val="000000"/>
                <w:sz w:val="20"/>
                <w:szCs w:val="20"/>
                <w:lang w:eastAsia="zh-CN"/>
              </w:rPr>
              <w:t>(%)</w:t>
            </w:r>
          </w:p>
        </w:tc>
        <w:tc>
          <w:tcPr>
            <w:tcW w:w="414" w:type="pct"/>
            <w:tcBorders>
              <w:top w:val="nil"/>
              <w:left w:val="nil"/>
              <w:bottom w:val="nil"/>
              <w:right w:val="single" w:sz="4" w:space="0" w:color="auto"/>
            </w:tcBorders>
            <w:shd w:val="clear" w:color="auto" w:fill="auto"/>
            <w:noWrap/>
            <w:vAlign w:val="center"/>
            <w:hideMark/>
          </w:tcPr>
          <w:p w:rsidR="00F11518" w:rsidRPr="007250F7" w:rsidRDefault="00F11518" w:rsidP="00D775CE">
            <w:pPr>
              <w:jc w:val="center"/>
              <w:rPr>
                <w:rFonts w:eastAsia="宋体"/>
                <w:b/>
                <w:color w:val="000000"/>
                <w:sz w:val="20"/>
                <w:szCs w:val="20"/>
                <w:lang w:eastAsia="zh-CN"/>
              </w:rPr>
            </w:pPr>
            <w:r w:rsidRPr="007250F7">
              <w:rPr>
                <w:rFonts w:eastAsia="宋体"/>
                <w:b/>
                <w:color w:val="000000"/>
                <w:sz w:val="20"/>
                <w:szCs w:val="20"/>
                <w:lang w:eastAsia="zh-CN"/>
              </w:rPr>
              <w:t>P_DC</w:t>
            </w:r>
            <w:r>
              <w:rPr>
                <w:rFonts w:eastAsia="宋体" w:hint="eastAsia"/>
                <w:b/>
                <w:color w:val="000000"/>
                <w:sz w:val="20"/>
                <w:szCs w:val="20"/>
                <w:lang w:eastAsia="zh-CN"/>
              </w:rPr>
              <w:br/>
              <w:t>(</w:t>
            </w:r>
            <w:proofErr w:type="spellStart"/>
            <w:r>
              <w:rPr>
                <w:rFonts w:eastAsia="宋体" w:hint="eastAsia"/>
                <w:b/>
                <w:color w:val="000000"/>
                <w:sz w:val="20"/>
                <w:szCs w:val="20"/>
                <w:lang w:eastAsia="zh-CN"/>
              </w:rPr>
              <w:t>mW</w:t>
            </w:r>
            <w:proofErr w:type="spellEnd"/>
            <w:r>
              <w:rPr>
                <w:rFonts w:eastAsia="宋体" w:hint="eastAsia"/>
                <w:b/>
                <w:color w:val="000000"/>
                <w:sz w:val="20"/>
                <w:szCs w:val="20"/>
                <w:lang w:eastAsia="zh-CN"/>
              </w:rPr>
              <w:t>)</w:t>
            </w:r>
          </w:p>
        </w:tc>
        <w:tc>
          <w:tcPr>
            <w:tcW w:w="364" w:type="pct"/>
            <w:tcBorders>
              <w:top w:val="nil"/>
              <w:left w:val="nil"/>
              <w:bottom w:val="nil"/>
              <w:right w:val="single" w:sz="4" w:space="0" w:color="auto"/>
            </w:tcBorders>
            <w:shd w:val="clear" w:color="auto" w:fill="auto"/>
            <w:noWrap/>
            <w:vAlign w:val="center"/>
            <w:hideMark/>
          </w:tcPr>
          <w:p w:rsidR="00F11518" w:rsidRPr="007250F7" w:rsidRDefault="00F11518" w:rsidP="00D775CE">
            <w:pPr>
              <w:jc w:val="center"/>
              <w:rPr>
                <w:rFonts w:eastAsia="宋体"/>
                <w:b/>
                <w:color w:val="000000"/>
                <w:sz w:val="20"/>
                <w:szCs w:val="20"/>
                <w:lang w:eastAsia="zh-CN"/>
              </w:rPr>
            </w:pPr>
            <w:r w:rsidRPr="007250F7">
              <w:rPr>
                <w:rFonts w:eastAsia="宋体"/>
                <w:b/>
                <w:color w:val="000000"/>
                <w:sz w:val="20"/>
                <w:szCs w:val="20"/>
                <w:lang w:eastAsia="zh-CN"/>
              </w:rPr>
              <w:t>PA</w:t>
            </w:r>
            <w:r w:rsidRPr="003C733A">
              <w:rPr>
                <w:rFonts w:eastAsia="宋体" w:hint="eastAsia"/>
                <w:b/>
                <w:color w:val="000000"/>
                <w:sz w:val="20"/>
                <w:szCs w:val="20"/>
                <w:lang w:eastAsia="zh-CN"/>
              </w:rPr>
              <w:t>E</w:t>
            </w:r>
            <w:r>
              <w:rPr>
                <w:rFonts w:eastAsia="宋体"/>
                <w:b/>
                <w:color w:val="000000"/>
                <w:sz w:val="20"/>
                <w:szCs w:val="20"/>
                <w:lang w:eastAsia="zh-CN"/>
              </w:rPr>
              <w:br/>
            </w:r>
            <w:r>
              <w:rPr>
                <w:rFonts w:eastAsia="宋体" w:hint="eastAsia"/>
                <w:b/>
                <w:color w:val="000000"/>
                <w:sz w:val="20"/>
                <w:szCs w:val="20"/>
                <w:lang w:eastAsia="zh-CN"/>
              </w:rPr>
              <w:t>(%)</w:t>
            </w:r>
          </w:p>
        </w:tc>
        <w:tc>
          <w:tcPr>
            <w:tcW w:w="422" w:type="pct"/>
            <w:tcBorders>
              <w:top w:val="nil"/>
              <w:left w:val="nil"/>
              <w:bottom w:val="nil"/>
              <w:right w:val="single" w:sz="4" w:space="0" w:color="auto"/>
            </w:tcBorders>
            <w:shd w:val="clear" w:color="auto" w:fill="auto"/>
            <w:noWrap/>
            <w:vAlign w:val="center"/>
            <w:hideMark/>
          </w:tcPr>
          <w:p w:rsidR="00F11518" w:rsidRPr="007250F7" w:rsidRDefault="00F11518" w:rsidP="00D775CE">
            <w:pPr>
              <w:jc w:val="center"/>
              <w:rPr>
                <w:rFonts w:eastAsia="宋体"/>
                <w:b/>
                <w:color w:val="000000"/>
                <w:sz w:val="20"/>
                <w:szCs w:val="20"/>
                <w:lang w:eastAsia="zh-CN"/>
              </w:rPr>
            </w:pPr>
            <w:r w:rsidRPr="007250F7">
              <w:rPr>
                <w:rFonts w:eastAsia="宋体"/>
                <w:b/>
                <w:color w:val="000000"/>
                <w:sz w:val="20"/>
                <w:szCs w:val="20"/>
                <w:lang w:eastAsia="zh-CN"/>
              </w:rPr>
              <w:t>P_DC</w:t>
            </w:r>
            <w:r>
              <w:rPr>
                <w:rFonts w:eastAsia="宋体" w:hint="eastAsia"/>
                <w:b/>
                <w:color w:val="000000"/>
                <w:sz w:val="20"/>
                <w:szCs w:val="20"/>
                <w:lang w:eastAsia="zh-CN"/>
              </w:rPr>
              <w:br/>
              <w:t>(</w:t>
            </w:r>
            <w:proofErr w:type="spellStart"/>
            <w:r>
              <w:rPr>
                <w:rFonts w:eastAsia="宋体" w:hint="eastAsia"/>
                <w:b/>
                <w:color w:val="000000"/>
                <w:sz w:val="20"/>
                <w:szCs w:val="20"/>
                <w:lang w:eastAsia="zh-CN"/>
              </w:rPr>
              <w:t>mW</w:t>
            </w:r>
            <w:proofErr w:type="spellEnd"/>
            <w:r>
              <w:rPr>
                <w:rFonts w:eastAsia="宋体" w:hint="eastAsia"/>
                <w:b/>
                <w:color w:val="000000"/>
                <w:sz w:val="20"/>
                <w:szCs w:val="20"/>
                <w:lang w:eastAsia="zh-CN"/>
              </w:rPr>
              <w:t>)</w:t>
            </w:r>
          </w:p>
        </w:tc>
        <w:tc>
          <w:tcPr>
            <w:tcW w:w="411" w:type="pct"/>
            <w:tcBorders>
              <w:top w:val="nil"/>
              <w:left w:val="nil"/>
              <w:bottom w:val="nil"/>
              <w:right w:val="single" w:sz="4" w:space="0" w:color="auto"/>
            </w:tcBorders>
            <w:shd w:val="clear" w:color="auto" w:fill="auto"/>
            <w:noWrap/>
            <w:vAlign w:val="center"/>
            <w:hideMark/>
          </w:tcPr>
          <w:p w:rsidR="00F11518" w:rsidRPr="007250F7" w:rsidRDefault="00F11518" w:rsidP="00D775CE">
            <w:pPr>
              <w:jc w:val="center"/>
              <w:rPr>
                <w:rFonts w:eastAsia="宋体"/>
                <w:b/>
                <w:color w:val="000000"/>
                <w:sz w:val="20"/>
                <w:szCs w:val="20"/>
                <w:lang w:eastAsia="zh-CN"/>
              </w:rPr>
            </w:pPr>
            <w:r w:rsidRPr="007250F7">
              <w:rPr>
                <w:rFonts w:eastAsia="宋体"/>
                <w:b/>
                <w:color w:val="000000"/>
                <w:sz w:val="20"/>
                <w:szCs w:val="20"/>
                <w:lang w:eastAsia="zh-CN"/>
              </w:rPr>
              <w:t>PA</w:t>
            </w:r>
            <w:r w:rsidRPr="003C733A">
              <w:rPr>
                <w:rFonts w:eastAsia="宋体" w:hint="eastAsia"/>
                <w:b/>
                <w:color w:val="000000"/>
                <w:sz w:val="20"/>
                <w:szCs w:val="20"/>
                <w:lang w:eastAsia="zh-CN"/>
              </w:rPr>
              <w:t>E</w:t>
            </w:r>
            <w:r>
              <w:rPr>
                <w:rFonts w:eastAsia="宋体"/>
                <w:b/>
                <w:color w:val="000000"/>
                <w:sz w:val="20"/>
                <w:szCs w:val="20"/>
                <w:lang w:eastAsia="zh-CN"/>
              </w:rPr>
              <w:br/>
            </w:r>
            <w:r>
              <w:rPr>
                <w:rFonts w:eastAsia="宋体" w:hint="eastAsia"/>
                <w:b/>
                <w:color w:val="000000"/>
                <w:sz w:val="20"/>
                <w:szCs w:val="20"/>
                <w:lang w:eastAsia="zh-CN"/>
              </w:rPr>
              <w:t>(%)</w:t>
            </w:r>
          </w:p>
        </w:tc>
        <w:tc>
          <w:tcPr>
            <w:tcW w:w="422" w:type="pct"/>
            <w:tcBorders>
              <w:top w:val="nil"/>
              <w:left w:val="nil"/>
              <w:bottom w:val="nil"/>
              <w:right w:val="single" w:sz="4" w:space="0" w:color="auto"/>
            </w:tcBorders>
            <w:shd w:val="clear" w:color="auto" w:fill="auto"/>
            <w:noWrap/>
            <w:vAlign w:val="center"/>
            <w:hideMark/>
          </w:tcPr>
          <w:p w:rsidR="00F11518" w:rsidRPr="007250F7" w:rsidRDefault="00F11518" w:rsidP="00D775CE">
            <w:pPr>
              <w:jc w:val="center"/>
              <w:rPr>
                <w:rFonts w:eastAsia="宋体"/>
                <w:b/>
                <w:color w:val="000000"/>
                <w:sz w:val="20"/>
                <w:szCs w:val="20"/>
                <w:lang w:eastAsia="zh-CN"/>
              </w:rPr>
            </w:pPr>
            <w:r w:rsidRPr="007250F7">
              <w:rPr>
                <w:rFonts w:eastAsia="宋体"/>
                <w:b/>
                <w:color w:val="000000"/>
                <w:sz w:val="20"/>
                <w:szCs w:val="20"/>
                <w:lang w:eastAsia="zh-CN"/>
              </w:rPr>
              <w:t>P_DC</w:t>
            </w:r>
            <w:r>
              <w:rPr>
                <w:rFonts w:eastAsia="宋体" w:hint="eastAsia"/>
                <w:b/>
                <w:color w:val="000000"/>
                <w:sz w:val="20"/>
                <w:szCs w:val="20"/>
                <w:lang w:eastAsia="zh-CN"/>
              </w:rPr>
              <w:br/>
              <w:t>(</w:t>
            </w:r>
            <w:proofErr w:type="spellStart"/>
            <w:r>
              <w:rPr>
                <w:rFonts w:eastAsia="宋体" w:hint="eastAsia"/>
                <w:b/>
                <w:color w:val="000000"/>
                <w:sz w:val="20"/>
                <w:szCs w:val="20"/>
                <w:lang w:eastAsia="zh-CN"/>
              </w:rPr>
              <w:t>mW</w:t>
            </w:r>
            <w:proofErr w:type="spellEnd"/>
            <w:r>
              <w:rPr>
                <w:rFonts w:eastAsia="宋体" w:hint="eastAsia"/>
                <w:b/>
                <w:color w:val="000000"/>
                <w:sz w:val="20"/>
                <w:szCs w:val="20"/>
                <w:lang w:eastAsia="zh-CN"/>
              </w:rPr>
              <w:t>)</w:t>
            </w:r>
          </w:p>
        </w:tc>
        <w:tc>
          <w:tcPr>
            <w:tcW w:w="411" w:type="pct"/>
            <w:tcBorders>
              <w:top w:val="nil"/>
              <w:left w:val="nil"/>
              <w:bottom w:val="nil"/>
              <w:right w:val="single" w:sz="4" w:space="0" w:color="auto"/>
            </w:tcBorders>
            <w:shd w:val="clear" w:color="auto" w:fill="auto"/>
            <w:noWrap/>
            <w:vAlign w:val="center"/>
            <w:hideMark/>
          </w:tcPr>
          <w:p w:rsidR="00F11518" w:rsidRPr="007250F7" w:rsidRDefault="00F11518" w:rsidP="00D775CE">
            <w:pPr>
              <w:jc w:val="center"/>
              <w:rPr>
                <w:rFonts w:eastAsia="宋体"/>
                <w:b/>
                <w:color w:val="000000"/>
                <w:sz w:val="20"/>
                <w:szCs w:val="20"/>
                <w:lang w:eastAsia="zh-CN"/>
              </w:rPr>
            </w:pPr>
            <w:r w:rsidRPr="007250F7">
              <w:rPr>
                <w:rFonts w:eastAsia="宋体"/>
                <w:b/>
                <w:color w:val="000000"/>
                <w:sz w:val="20"/>
                <w:szCs w:val="20"/>
                <w:lang w:eastAsia="zh-CN"/>
              </w:rPr>
              <w:t>PA</w:t>
            </w:r>
            <w:r w:rsidRPr="003C733A">
              <w:rPr>
                <w:rFonts w:eastAsia="宋体" w:hint="eastAsia"/>
                <w:b/>
                <w:color w:val="000000"/>
                <w:sz w:val="20"/>
                <w:szCs w:val="20"/>
                <w:lang w:eastAsia="zh-CN"/>
              </w:rPr>
              <w:t>E</w:t>
            </w:r>
            <w:r>
              <w:rPr>
                <w:rFonts w:eastAsia="宋体"/>
                <w:b/>
                <w:color w:val="000000"/>
                <w:sz w:val="20"/>
                <w:szCs w:val="20"/>
                <w:lang w:eastAsia="zh-CN"/>
              </w:rPr>
              <w:br/>
            </w:r>
            <w:r>
              <w:rPr>
                <w:rFonts w:eastAsia="宋体" w:hint="eastAsia"/>
                <w:b/>
                <w:color w:val="000000"/>
                <w:sz w:val="20"/>
                <w:szCs w:val="20"/>
                <w:lang w:eastAsia="zh-CN"/>
              </w:rPr>
              <w:t>(%)</w:t>
            </w:r>
          </w:p>
        </w:tc>
        <w:tc>
          <w:tcPr>
            <w:tcW w:w="422" w:type="pct"/>
            <w:tcBorders>
              <w:top w:val="nil"/>
              <w:left w:val="nil"/>
              <w:bottom w:val="nil"/>
              <w:right w:val="single" w:sz="4" w:space="0" w:color="auto"/>
            </w:tcBorders>
            <w:shd w:val="clear" w:color="auto" w:fill="auto"/>
            <w:noWrap/>
            <w:vAlign w:val="center"/>
            <w:hideMark/>
          </w:tcPr>
          <w:p w:rsidR="00F11518" w:rsidRPr="007250F7" w:rsidRDefault="00F11518" w:rsidP="00D775CE">
            <w:pPr>
              <w:jc w:val="center"/>
              <w:rPr>
                <w:rFonts w:eastAsia="宋体"/>
                <w:b/>
                <w:color w:val="000000"/>
                <w:sz w:val="20"/>
                <w:szCs w:val="20"/>
                <w:lang w:eastAsia="zh-CN"/>
              </w:rPr>
            </w:pPr>
            <w:r w:rsidRPr="007250F7">
              <w:rPr>
                <w:rFonts w:eastAsia="宋体"/>
                <w:b/>
                <w:color w:val="000000"/>
                <w:sz w:val="20"/>
                <w:szCs w:val="20"/>
                <w:lang w:eastAsia="zh-CN"/>
              </w:rPr>
              <w:t>P_DC</w:t>
            </w:r>
            <w:r>
              <w:rPr>
                <w:rFonts w:eastAsia="宋体" w:hint="eastAsia"/>
                <w:b/>
                <w:color w:val="000000"/>
                <w:sz w:val="20"/>
                <w:szCs w:val="20"/>
                <w:lang w:eastAsia="zh-CN"/>
              </w:rPr>
              <w:br/>
              <w:t>(</w:t>
            </w:r>
            <w:proofErr w:type="spellStart"/>
            <w:r>
              <w:rPr>
                <w:rFonts w:eastAsia="宋体" w:hint="eastAsia"/>
                <w:b/>
                <w:color w:val="000000"/>
                <w:sz w:val="20"/>
                <w:szCs w:val="20"/>
                <w:lang w:eastAsia="zh-CN"/>
              </w:rPr>
              <w:t>mW</w:t>
            </w:r>
            <w:proofErr w:type="spellEnd"/>
            <w:r>
              <w:rPr>
                <w:rFonts w:eastAsia="宋体" w:hint="eastAsia"/>
                <w:b/>
                <w:color w:val="000000"/>
                <w:sz w:val="20"/>
                <w:szCs w:val="20"/>
                <w:lang w:eastAsia="zh-CN"/>
              </w:rPr>
              <w:t>)</w:t>
            </w:r>
          </w:p>
        </w:tc>
        <w:tc>
          <w:tcPr>
            <w:tcW w:w="411" w:type="pct"/>
            <w:tcBorders>
              <w:top w:val="nil"/>
              <w:left w:val="nil"/>
              <w:bottom w:val="nil"/>
              <w:right w:val="single" w:sz="8" w:space="0" w:color="auto"/>
            </w:tcBorders>
            <w:shd w:val="clear" w:color="auto" w:fill="auto"/>
            <w:noWrap/>
            <w:vAlign w:val="center"/>
            <w:hideMark/>
          </w:tcPr>
          <w:p w:rsidR="00F11518" w:rsidRPr="007250F7" w:rsidRDefault="00F11518" w:rsidP="00D775CE">
            <w:pPr>
              <w:jc w:val="center"/>
              <w:rPr>
                <w:rFonts w:eastAsia="宋体"/>
                <w:b/>
                <w:color w:val="000000"/>
                <w:sz w:val="20"/>
                <w:szCs w:val="20"/>
                <w:lang w:eastAsia="zh-CN"/>
              </w:rPr>
            </w:pPr>
            <w:r w:rsidRPr="007250F7">
              <w:rPr>
                <w:rFonts w:eastAsia="宋体"/>
                <w:b/>
                <w:color w:val="000000"/>
                <w:sz w:val="20"/>
                <w:szCs w:val="20"/>
                <w:lang w:eastAsia="zh-CN"/>
              </w:rPr>
              <w:t>PA</w:t>
            </w:r>
            <w:r w:rsidRPr="003C733A">
              <w:rPr>
                <w:rFonts w:eastAsia="宋体" w:hint="eastAsia"/>
                <w:b/>
                <w:color w:val="000000"/>
                <w:sz w:val="20"/>
                <w:szCs w:val="20"/>
                <w:lang w:eastAsia="zh-CN"/>
              </w:rPr>
              <w:t>E</w:t>
            </w:r>
            <w:r>
              <w:rPr>
                <w:rFonts w:eastAsia="宋体"/>
                <w:b/>
                <w:color w:val="000000"/>
                <w:sz w:val="20"/>
                <w:szCs w:val="20"/>
                <w:lang w:eastAsia="zh-CN"/>
              </w:rPr>
              <w:br/>
            </w:r>
            <w:r>
              <w:rPr>
                <w:rFonts w:eastAsia="宋体" w:hint="eastAsia"/>
                <w:b/>
                <w:color w:val="000000"/>
                <w:sz w:val="20"/>
                <w:szCs w:val="20"/>
                <w:lang w:eastAsia="zh-CN"/>
              </w:rPr>
              <w:t>(%)</w:t>
            </w:r>
          </w:p>
        </w:tc>
      </w:tr>
      <w:tr w:rsidR="002F19C0" w:rsidRPr="007250F7" w:rsidTr="00910CAE">
        <w:trPr>
          <w:trHeight w:val="270"/>
        </w:trPr>
        <w:tc>
          <w:tcPr>
            <w:tcW w:w="440" w:type="pct"/>
            <w:tcBorders>
              <w:top w:val="single" w:sz="8" w:space="0" w:color="auto"/>
              <w:left w:val="single" w:sz="8" w:space="0" w:color="auto"/>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27</w:t>
            </w:r>
          </w:p>
        </w:tc>
        <w:tc>
          <w:tcPr>
            <w:tcW w:w="478" w:type="pct"/>
            <w:tcBorders>
              <w:top w:val="single" w:sz="8" w:space="0" w:color="auto"/>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w:t>
            </w:r>
          </w:p>
        </w:tc>
        <w:tc>
          <w:tcPr>
            <w:tcW w:w="415" w:type="pct"/>
            <w:tcBorders>
              <w:top w:val="single" w:sz="8" w:space="0" w:color="auto"/>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2.1888</w:t>
            </w:r>
          </w:p>
        </w:tc>
        <w:tc>
          <w:tcPr>
            <w:tcW w:w="389" w:type="pct"/>
            <w:tcBorders>
              <w:top w:val="single" w:sz="8" w:space="0" w:color="auto"/>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22.90 </w:t>
            </w:r>
          </w:p>
        </w:tc>
        <w:tc>
          <w:tcPr>
            <w:tcW w:w="414" w:type="pct"/>
            <w:tcBorders>
              <w:top w:val="single" w:sz="8" w:space="0" w:color="auto"/>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1.4668</w:t>
            </w:r>
          </w:p>
        </w:tc>
        <w:tc>
          <w:tcPr>
            <w:tcW w:w="364" w:type="pct"/>
            <w:tcBorders>
              <w:top w:val="single" w:sz="8" w:space="0" w:color="auto"/>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34.17 </w:t>
            </w:r>
          </w:p>
        </w:tc>
        <w:tc>
          <w:tcPr>
            <w:tcW w:w="422" w:type="pct"/>
            <w:tcBorders>
              <w:top w:val="single" w:sz="8" w:space="0" w:color="auto"/>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0.6346</w:t>
            </w:r>
          </w:p>
        </w:tc>
        <w:tc>
          <w:tcPr>
            <w:tcW w:w="411" w:type="pct"/>
            <w:tcBorders>
              <w:top w:val="single" w:sz="8" w:space="0" w:color="auto"/>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78.98 </w:t>
            </w:r>
          </w:p>
        </w:tc>
        <w:tc>
          <w:tcPr>
            <w:tcW w:w="422" w:type="pct"/>
            <w:tcBorders>
              <w:top w:val="single" w:sz="8" w:space="0" w:color="auto"/>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0.76</w:t>
            </w:r>
          </w:p>
        </w:tc>
        <w:tc>
          <w:tcPr>
            <w:tcW w:w="411" w:type="pct"/>
            <w:tcBorders>
              <w:top w:val="single" w:sz="8" w:space="0" w:color="auto"/>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65.95 </w:t>
            </w:r>
          </w:p>
        </w:tc>
        <w:tc>
          <w:tcPr>
            <w:tcW w:w="422" w:type="pct"/>
            <w:tcBorders>
              <w:top w:val="single" w:sz="8" w:space="0" w:color="auto"/>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0.6802</w:t>
            </w:r>
          </w:p>
        </w:tc>
        <w:tc>
          <w:tcPr>
            <w:tcW w:w="411" w:type="pct"/>
            <w:tcBorders>
              <w:top w:val="single" w:sz="8" w:space="0" w:color="auto"/>
              <w:left w:val="nil"/>
              <w:bottom w:val="single" w:sz="4" w:space="0" w:color="auto"/>
              <w:right w:val="single" w:sz="8"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73.68 </w:t>
            </w:r>
          </w:p>
        </w:tc>
      </w:tr>
      <w:tr w:rsidR="002F19C0" w:rsidRPr="007250F7" w:rsidTr="00910CAE">
        <w:trPr>
          <w:trHeight w:val="270"/>
        </w:trPr>
        <w:tc>
          <w:tcPr>
            <w:tcW w:w="440" w:type="pct"/>
            <w:tcBorders>
              <w:top w:val="nil"/>
              <w:left w:val="single" w:sz="8" w:space="0" w:color="auto"/>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25</w:t>
            </w:r>
          </w:p>
        </w:tc>
        <w:tc>
          <w:tcPr>
            <w:tcW w:w="478"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2</w:t>
            </w:r>
          </w:p>
        </w:tc>
        <w:tc>
          <w:tcPr>
            <w:tcW w:w="415"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2.0748</w:t>
            </w:r>
          </w:p>
        </w:tc>
        <w:tc>
          <w:tcPr>
            <w:tcW w:w="389"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15.24 </w:t>
            </w:r>
          </w:p>
        </w:tc>
        <w:tc>
          <w:tcPr>
            <w:tcW w:w="414"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1.3224</w:t>
            </w:r>
          </w:p>
        </w:tc>
        <w:tc>
          <w:tcPr>
            <w:tcW w:w="364"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23.91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0.57</w:t>
            </w:r>
          </w:p>
        </w:tc>
        <w:tc>
          <w:tcPr>
            <w:tcW w:w="411"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55.48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0.57</w:t>
            </w:r>
          </w:p>
        </w:tc>
        <w:tc>
          <w:tcPr>
            <w:tcW w:w="411"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55.48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0.6004</w:t>
            </w:r>
          </w:p>
        </w:tc>
        <w:tc>
          <w:tcPr>
            <w:tcW w:w="411" w:type="pct"/>
            <w:tcBorders>
              <w:top w:val="nil"/>
              <w:left w:val="nil"/>
              <w:bottom w:val="single" w:sz="4" w:space="0" w:color="auto"/>
              <w:right w:val="single" w:sz="8"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52.67 </w:t>
            </w:r>
          </w:p>
        </w:tc>
      </w:tr>
      <w:tr w:rsidR="002F19C0" w:rsidRPr="007250F7" w:rsidTr="00910CAE">
        <w:trPr>
          <w:trHeight w:val="270"/>
        </w:trPr>
        <w:tc>
          <w:tcPr>
            <w:tcW w:w="440" w:type="pct"/>
            <w:tcBorders>
              <w:top w:val="nil"/>
              <w:left w:val="single" w:sz="8" w:space="0" w:color="auto"/>
              <w:bottom w:val="single" w:sz="4" w:space="0" w:color="auto"/>
              <w:right w:val="single" w:sz="4" w:space="0" w:color="auto"/>
            </w:tcBorders>
            <w:shd w:val="clear" w:color="auto" w:fill="auto"/>
            <w:noWrap/>
            <w:vAlign w:val="center"/>
            <w:hideMark/>
          </w:tcPr>
          <w:p w:rsidR="007250F7" w:rsidRPr="007250F7" w:rsidRDefault="00E1217C" w:rsidP="007250F7">
            <w:pPr>
              <w:jc w:val="center"/>
              <w:rPr>
                <w:rFonts w:eastAsia="宋体"/>
                <w:color w:val="000000"/>
                <w:sz w:val="20"/>
                <w:szCs w:val="20"/>
                <w:lang w:eastAsia="zh-CN"/>
              </w:rPr>
            </w:pPr>
            <w:r w:rsidRPr="00406605">
              <w:rPr>
                <w:rFonts w:eastAsia="宋体"/>
                <w:noProof/>
                <w:color w:val="000000"/>
                <w:sz w:val="20"/>
                <w:szCs w:val="20"/>
                <w:lang w:eastAsia="zh-CN"/>
              </w:rPr>
              <mc:AlternateContent>
                <mc:Choice Requires="wps">
                  <w:drawing>
                    <wp:anchor distT="0" distB="0" distL="114300" distR="114300" simplePos="0" relativeHeight="251659264" behindDoc="0" locked="0" layoutInCell="1" allowOverlap="1" wp14:anchorId="2AF766DA" wp14:editId="70317FC6">
                      <wp:simplePos x="0" y="0"/>
                      <wp:positionH relativeFrom="column">
                        <wp:posOffset>-104078</wp:posOffset>
                      </wp:positionH>
                      <wp:positionV relativeFrom="paragraph">
                        <wp:posOffset>145245</wp:posOffset>
                      </wp:positionV>
                      <wp:extent cx="5954751" cy="401444"/>
                      <wp:effectExtent l="0" t="0" r="27305" b="17780"/>
                      <wp:wrapNone/>
                      <wp:docPr id="1" name="圆角矩形 1"/>
                      <wp:cNvGraphicFramePr/>
                      <a:graphic xmlns:a="http://schemas.openxmlformats.org/drawingml/2006/main">
                        <a:graphicData uri="http://schemas.microsoft.com/office/word/2010/wordprocessingShape">
                          <wps:wsp>
                            <wps:cNvSpPr/>
                            <wps:spPr>
                              <a:xfrm>
                                <a:off x="0" y="0"/>
                                <a:ext cx="5954751" cy="401444"/>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oundrect w14:anchorId="0947C37A" id="圆角矩形 1" o:spid="_x0000_s1026" style="position:absolute;left:0;text-align:left;margin-left:-8.2pt;margin-top:11.45pt;width:468.9pt;height:31.6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" filled="f" strokecolor="red" strokeweight="2pt"/>
                  </w:pict>
                </mc:Fallback>
              </mc:AlternateContent>
            </w:r>
            <w:r w:rsidR="007250F7" w:rsidRPr="007250F7">
              <w:rPr>
                <w:rFonts w:eastAsia="宋体"/>
                <w:color w:val="000000"/>
                <w:sz w:val="20"/>
                <w:szCs w:val="20"/>
                <w:lang w:eastAsia="zh-CN"/>
              </w:rPr>
              <w:t>23</w:t>
            </w:r>
          </w:p>
        </w:tc>
        <w:tc>
          <w:tcPr>
            <w:tcW w:w="478"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4</w:t>
            </w:r>
          </w:p>
        </w:tc>
        <w:tc>
          <w:tcPr>
            <w:tcW w:w="415"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1.5504</w:t>
            </w:r>
          </w:p>
        </w:tc>
        <w:tc>
          <w:tcPr>
            <w:tcW w:w="389"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12.87 </w:t>
            </w:r>
          </w:p>
        </w:tc>
        <w:tc>
          <w:tcPr>
            <w:tcW w:w="414"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1.0944</w:t>
            </w:r>
          </w:p>
        </w:tc>
        <w:tc>
          <w:tcPr>
            <w:tcW w:w="364"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18.23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0.4826</w:t>
            </w:r>
          </w:p>
        </w:tc>
        <w:tc>
          <w:tcPr>
            <w:tcW w:w="411"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41.34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0.437</w:t>
            </w:r>
          </w:p>
        </w:tc>
        <w:tc>
          <w:tcPr>
            <w:tcW w:w="411"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45.66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0.4408</w:t>
            </w:r>
          </w:p>
        </w:tc>
        <w:tc>
          <w:tcPr>
            <w:tcW w:w="411" w:type="pct"/>
            <w:tcBorders>
              <w:top w:val="nil"/>
              <w:left w:val="nil"/>
              <w:bottom w:val="single" w:sz="4" w:space="0" w:color="auto"/>
              <w:right w:val="single" w:sz="8"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45.26 </w:t>
            </w:r>
          </w:p>
        </w:tc>
      </w:tr>
      <w:tr w:rsidR="002F19C0" w:rsidRPr="007250F7" w:rsidTr="00910CAE">
        <w:trPr>
          <w:trHeight w:val="270"/>
        </w:trPr>
        <w:tc>
          <w:tcPr>
            <w:tcW w:w="440" w:type="pct"/>
            <w:tcBorders>
              <w:top w:val="nil"/>
              <w:left w:val="single" w:sz="8" w:space="0" w:color="auto"/>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21</w:t>
            </w:r>
          </w:p>
        </w:tc>
        <w:tc>
          <w:tcPr>
            <w:tcW w:w="478"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6</w:t>
            </w:r>
          </w:p>
        </w:tc>
        <w:tc>
          <w:tcPr>
            <w:tcW w:w="415"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1.3148</w:t>
            </w:r>
          </w:p>
        </w:tc>
        <w:tc>
          <w:tcPr>
            <w:tcW w:w="389"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9.58 </w:t>
            </w:r>
          </w:p>
        </w:tc>
        <w:tc>
          <w:tcPr>
            <w:tcW w:w="414"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0.8322</w:t>
            </w:r>
          </w:p>
        </w:tc>
        <w:tc>
          <w:tcPr>
            <w:tcW w:w="364"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15.13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0.4066</w:t>
            </w:r>
          </w:p>
        </w:tc>
        <w:tc>
          <w:tcPr>
            <w:tcW w:w="411"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30.96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0.342</w:t>
            </w:r>
          </w:p>
        </w:tc>
        <w:tc>
          <w:tcPr>
            <w:tcW w:w="411"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36.81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0.3344</w:t>
            </w:r>
          </w:p>
        </w:tc>
        <w:tc>
          <w:tcPr>
            <w:tcW w:w="411" w:type="pct"/>
            <w:tcBorders>
              <w:top w:val="nil"/>
              <w:left w:val="nil"/>
              <w:bottom w:val="single" w:sz="4" w:space="0" w:color="auto"/>
              <w:right w:val="single" w:sz="8"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37.65 </w:t>
            </w:r>
          </w:p>
        </w:tc>
      </w:tr>
      <w:tr w:rsidR="002F19C0" w:rsidRPr="007250F7" w:rsidTr="00910CAE">
        <w:trPr>
          <w:trHeight w:val="270"/>
        </w:trPr>
        <w:tc>
          <w:tcPr>
            <w:tcW w:w="440" w:type="pct"/>
            <w:tcBorders>
              <w:top w:val="nil"/>
              <w:left w:val="single" w:sz="8" w:space="0" w:color="auto"/>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19</w:t>
            </w:r>
          </w:p>
        </w:tc>
        <w:tc>
          <w:tcPr>
            <w:tcW w:w="478"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8</w:t>
            </w:r>
          </w:p>
        </w:tc>
        <w:tc>
          <w:tcPr>
            <w:tcW w:w="415"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1.1438</w:t>
            </w:r>
          </w:p>
        </w:tc>
        <w:tc>
          <w:tcPr>
            <w:tcW w:w="389"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6.94 </w:t>
            </w:r>
          </w:p>
        </w:tc>
        <w:tc>
          <w:tcPr>
            <w:tcW w:w="414"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0.6802</w:t>
            </w:r>
          </w:p>
        </w:tc>
        <w:tc>
          <w:tcPr>
            <w:tcW w:w="364"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11.68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0.3382</w:t>
            </w:r>
          </w:p>
        </w:tc>
        <w:tc>
          <w:tcPr>
            <w:tcW w:w="411"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23.49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0.266</w:t>
            </w:r>
          </w:p>
        </w:tc>
        <w:tc>
          <w:tcPr>
            <w:tcW w:w="411"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29.86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0.2394</w:t>
            </w:r>
          </w:p>
        </w:tc>
        <w:tc>
          <w:tcPr>
            <w:tcW w:w="411" w:type="pct"/>
            <w:tcBorders>
              <w:top w:val="nil"/>
              <w:left w:val="nil"/>
              <w:bottom w:val="single" w:sz="4" w:space="0" w:color="auto"/>
              <w:right w:val="single" w:sz="8"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33.18 </w:t>
            </w:r>
          </w:p>
        </w:tc>
      </w:tr>
      <w:tr w:rsidR="002F19C0" w:rsidRPr="007250F7" w:rsidTr="00910CAE">
        <w:trPr>
          <w:trHeight w:val="270"/>
        </w:trPr>
        <w:tc>
          <w:tcPr>
            <w:tcW w:w="440" w:type="pct"/>
            <w:tcBorders>
              <w:top w:val="nil"/>
              <w:left w:val="single" w:sz="8" w:space="0" w:color="auto"/>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17</w:t>
            </w:r>
          </w:p>
        </w:tc>
        <w:tc>
          <w:tcPr>
            <w:tcW w:w="478"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10</w:t>
            </w:r>
          </w:p>
        </w:tc>
        <w:tc>
          <w:tcPr>
            <w:tcW w:w="415"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0.9918</w:t>
            </w:r>
          </w:p>
        </w:tc>
        <w:tc>
          <w:tcPr>
            <w:tcW w:w="389"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5.05 </w:t>
            </w:r>
          </w:p>
        </w:tc>
        <w:tc>
          <w:tcPr>
            <w:tcW w:w="414"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0.5396</w:t>
            </w:r>
          </w:p>
        </w:tc>
        <w:tc>
          <w:tcPr>
            <w:tcW w:w="364"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9.29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0.2926</w:t>
            </w:r>
          </w:p>
        </w:tc>
        <w:tc>
          <w:tcPr>
            <w:tcW w:w="411"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17.13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0.228</w:t>
            </w:r>
          </w:p>
        </w:tc>
        <w:tc>
          <w:tcPr>
            <w:tcW w:w="411"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21.98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0.1824</w:t>
            </w:r>
          </w:p>
        </w:tc>
        <w:tc>
          <w:tcPr>
            <w:tcW w:w="411" w:type="pct"/>
            <w:tcBorders>
              <w:top w:val="nil"/>
              <w:left w:val="nil"/>
              <w:bottom w:val="single" w:sz="4" w:space="0" w:color="auto"/>
              <w:right w:val="single" w:sz="8"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27.48 </w:t>
            </w:r>
          </w:p>
        </w:tc>
      </w:tr>
      <w:tr w:rsidR="002F19C0" w:rsidRPr="007250F7" w:rsidTr="00910CAE">
        <w:trPr>
          <w:trHeight w:val="270"/>
        </w:trPr>
        <w:tc>
          <w:tcPr>
            <w:tcW w:w="440" w:type="pct"/>
            <w:tcBorders>
              <w:top w:val="nil"/>
              <w:left w:val="single" w:sz="8" w:space="0" w:color="auto"/>
              <w:bottom w:val="single" w:sz="4" w:space="0" w:color="auto"/>
              <w:right w:val="single" w:sz="4" w:space="0" w:color="auto"/>
            </w:tcBorders>
            <w:shd w:val="clear" w:color="auto" w:fill="auto"/>
            <w:noWrap/>
            <w:vAlign w:val="center"/>
            <w:hideMark/>
          </w:tcPr>
          <w:p w:rsidR="007250F7" w:rsidRPr="007250F7" w:rsidRDefault="00E1217C" w:rsidP="007250F7">
            <w:pPr>
              <w:jc w:val="center"/>
              <w:rPr>
                <w:rFonts w:eastAsia="宋体"/>
                <w:color w:val="000000"/>
                <w:sz w:val="20"/>
                <w:szCs w:val="20"/>
                <w:lang w:eastAsia="zh-CN"/>
              </w:rPr>
            </w:pPr>
            <w:r w:rsidRPr="00406605">
              <w:rPr>
                <w:rFonts w:eastAsia="宋体"/>
                <w:noProof/>
                <w:color w:val="000000"/>
                <w:sz w:val="20"/>
                <w:szCs w:val="20"/>
                <w:lang w:eastAsia="zh-CN"/>
              </w:rPr>
              <mc:AlternateContent>
                <mc:Choice Requires="wps">
                  <w:drawing>
                    <wp:anchor distT="0" distB="0" distL="114300" distR="114300" simplePos="0" relativeHeight="251660288" behindDoc="0" locked="0" layoutInCell="1" allowOverlap="1" wp14:anchorId="35FFD32E" wp14:editId="3255561E">
                      <wp:simplePos x="0" y="0"/>
                      <wp:positionH relativeFrom="column">
                        <wp:posOffset>-97790</wp:posOffset>
                      </wp:positionH>
                      <wp:positionV relativeFrom="paragraph">
                        <wp:posOffset>146050</wp:posOffset>
                      </wp:positionV>
                      <wp:extent cx="5954395" cy="401320"/>
                      <wp:effectExtent l="0" t="0" r="27305" b="17780"/>
                      <wp:wrapNone/>
                      <wp:docPr id="3" name="圆角矩形 3"/>
                      <wp:cNvGraphicFramePr/>
                      <a:graphic xmlns:a="http://schemas.openxmlformats.org/drawingml/2006/main">
                        <a:graphicData uri="http://schemas.microsoft.com/office/word/2010/wordprocessingShape">
                          <wps:wsp>
                            <wps:cNvSpPr/>
                            <wps:spPr>
                              <a:xfrm>
                                <a:off x="0" y="0"/>
                                <a:ext cx="5954395" cy="401320"/>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oundrect w14:anchorId="6C2FD945" id="圆角矩形 3" o:spid="_x0000_s1026" style="position:absolute;left:0;text-align:left;margin-left:-7.7pt;margin-top:11.5pt;width:468.85pt;height:31.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" filled="f" strokecolor="red" strokeweight="2pt"/>
                  </w:pict>
                </mc:Fallback>
              </mc:AlternateContent>
            </w:r>
            <w:r w:rsidR="007250F7" w:rsidRPr="007250F7">
              <w:rPr>
                <w:rFonts w:eastAsia="宋体"/>
                <w:color w:val="000000"/>
                <w:sz w:val="20"/>
                <w:szCs w:val="20"/>
                <w:lang w:eastAsia="zh-CN"/>
              </w:rPr>
              <w:t>15</w:t>
            </w:r>
          </w:p>
        </w:tc>
        <w:tc>
          <w:tcPr>
            <w:tcW w:w="478"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12</w:t>
            </w:r>
          </w:p>
        </w:tc>
        <w:tc>
          <w:tcPr>
            <w:tcW w:w="415"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0.8284</w:t>
            </w:r>
          </w:p>
        </w:tc>
        <w:tc>
          <w:tcPr>
            <w:tcW w:w="389"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3.82 </w:t>
            </w:r>
          </w:p>
        </w:tc>
        <w:tc>
          <w:tcPr>
            <w:tcW w:w="414"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0.4142</w:t>
            </w:r>
          </w:p>
        </w:tc>
        <w:tc>
          <w:tcPr>
            <w:tcW w:w="364"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7.63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0.2432</w:t>
            </w:r>
          </w:p>
        </w:tc>
        <w:tc>
          <w:tcPr>
            <w:tcW w:w="41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13.00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0.171</w:t>
            </w:r>
          </w:p>
        </w:tc>
        <w:tc>
          <w:tcPr>
            <w:tcW w:w="411"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18.49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0.133</w:t>
            </w:r>
          </w:p>
        </w:tc>
        <w:tc>
          <w:tcPr>
            <w:tcW w:w="411" w:type="pct"/>
            <w:tcBorders>
              <w:top w:val="nil"/>
              <w:left w:val="nil"/>
              <w:bottom w:val="single" w:sz="4" w:space="0" w:color="auto"/>
              <w:right w:val="single" w:sz="8"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23.78 </w:t>
            </w:r>
          </w:p>
        </w:tc>
      </w:tr>
      <w:tr w:rsidR="002F19C0" w:rsidRPr="007250F7" w:rsidTr="00910CAE">
        <w:trPr>
          <w:trHeight w:val="270"/>
        </w:trPr>
        <w:tc>
          <w:tcPr>
            <w:tcW w:w="440" w:type="pct"/>
            <w:tcBorders>
              <w:top w:val="nil"/>
              <w:left w:val="single" w:sz="8" w:space="0" w:color="auto"/>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13</w:t>
            </w:r>
          </w:p>
        </w:tc>
        <w:tc>
          <w:tcPr>
            <w:tcW w:w="478"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14</w:t>
            </w:r>
          </w:p>
        </w:tc>
        <w:tc>
          <w:tcPr>
            <w:tcW w:w="415"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0.76</w:t>
            </w:r>
          </w:p>
        </w:tc>
        <w:tc>
          <w:tcPr>
            <w:tcW w:w="389"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2.63 </w:t>
            </w:r>
          </w:p>
        </w:tc>
        <w:tc>
          <w:tcPr>
            <w:tcW w:w="414"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0.3458</w:t>
            </w:r>
          </w:p>
        </w:tc>
        <w:tc>
          <w:tcPr>
            <w:tcW w:w="364"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5.77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0.2166</w:t>
            </w:r>
          </w:p>
        </w:tc>
        <w:tc>
          <w:tcPr>
            <w:tcW w:w="41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9.21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0.1406</w:t>
            </w:r>
          </w:p>
        </w:tc>
        <w:tc>
          <w:tcPr>
            <w:tcW w:w="41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14.19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0.1102</w:t>
            </w:r>
          </w:p>
        </w:tc>
        <w:tc>
          <w:tcPr>
            <w:tcW w:w="411" w:type="pct"/>
            <w:tcBorders>
              <w:top w:val="nil"/>
              <w:left w:val="nil"/>
              <w:bottom w:val="single" w:sz="4" w:space="0" w:color="auto"/>
              <w:right w:val="single" w:sz="8"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18.11 </w:t>
            </w:r>
          </w:p>
        </w:tc>
      </w:tr>
      <w:tr w:rsidR="002F19C0" w:rsidRPr="007250F7" w:rsidTr="00910CAE">
        <w:trPr>
          <w:trHeight w:val="270"/>
        </w:trPr>
        <w:tc>
          <w:tcPr>
            <w:tcW w:w="440" w:type="pct"/>
            <w:tcBorders>
              <w:top w:val="nil"/>
              <w:left w:val="single" w:sz="8" w:space="0" w:color="auto"/>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11</w:t>
            </w:r>
          </w:p>
        </w:tc>
        <w:tc>
          <w:tcPr>
            <w:tcW w:w="478"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16</w:t>
            </w:r>
          </w:p>
        </w:tc>
        <w:tc>
          <w:tcPr>
            <w:tcW w:w="415"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0.7106</w:t>
            </w:r>
          </w:p>
        </w:tc>
        <w:tc>
          <w:tcPr>
            <w:tcW w:w="389"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1.77 </w:t>
            </w:r>
          </w:p>
        </w:tc>
        <w:tc>
          <w:tcPr>
            <w:tcW w:w="414"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0.2698</w:t>
            </w:r>
          </w:p>
        </w:tc>
        <w:tc>
          <w:tcPr>
            <w:tcW w:w="364"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4.67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0.171</w:t>
            </w:r>
          </w:p>
        </w:tc>
        <w:tc>
          <w:tcPr>
            <w:tcW w:w="41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7.36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0.114</w:t>
            </w:r>
          </w:p>
        </w:tc>
        <w:tc>
          <w:tcPr>
            <w:tcW w:w="41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11.04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0.076</w:t>
            </w:r>
          </w:p>
        </w:tc>
        <w:tc>
          <w:tcPr>
            <w:tcW w:w="411" w:type="pct"/>
            <w:tcBorders>
              <w:top w:val="nil"/>
              <w:left w:val="nil"/>
              <w:bottom w:val="single" w:sz="4" w:space="0" w:color="auto"/>
              <w:right w:val="single" w:sz="8"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16.56 </w:t>
            </w:r>
          </w:p>
        </w:tc>
      </w:tr>
    </w:tbl>
    <w:p w:rsidR="00910CAE" w:rsidRDefault="00654CA5" w:rsidP="00910CAE">
      <w:pPr>
        <w:pStyle w:val="a0"/>
        <w:jc w:val="center"/>
        <w:rPr>
          <w:rFonts w:eastAsia="宋体"/>
          <w:b/>
          <w:lang w:eastAsia="zh-CN"/>
        </w:rPr>
      </w:pPr>
      <w:r w:rsidRPr="004A086A">
        <w:rPr>
          <w:rFonts w:eastAsia="宋体"/>
          <w:noProof/>
          <w:color w:val="000000"/>
          <w:szCs w:val="20"/>
          <w:lang w:eastAsia="zh-CN"/>
        </w:rPr>
        <mc:AlternateContent>
          <mc:Choice Requires="wps">
            <w:drawing>
              <wp:anchor distT="0" distB="0" distL="114300" distR="114300" simplePos="0" relativeHeight="251663360" behindDoc="0" locked="0" layoutInCell="1" allowOverlap="1" wp14:anchorId="0ED57E8A" wp14:editId="2F642C1B">
                <wp:simplePos x="0" y="0"/>
                <wp:positionH relativeFrom="column">
                  <wp:posOffset>2430966</wp:posOffset>
                </wp:positionH>
                <wp:positionV relativeFrom="paragraph">
                  <wp:posOffset>82906</wp:posOffset>
                </wp:positionV>
                <wp:extent cx="1843405" cy="259715"/>
                <wp:effectExtent l="285750" t="457200" r="0" b="0"/>
                <wp:wrapNone/>
                <wp:docPr id="6" name="线形标注 2(无边框) 6"/>
                <wp:cNvGraphicFramePr/>
                <a:graphic xmlns:a="http://schemas.openxmlformats.org/drawingml/2006/main">
                  <a:graphicData uri="http://schemas.microsoft.com/office/word/2010/wordprocessingShape">
                    <wps:wsp>
                      <wps:cNvSpPr/>
                      <wps:spPr>
                        <a:xfrm>
                          <a:off x="0" y="0"/>
                          <a:ext cx="1843405" cy="259715"/>
                        </a:xfrm>
                        <a:prstGeom prst="callout2">
                          <a:avLst>
                            <a:gd name="adj1" fmla="val 38788"/>
                            <a:gd name="adj2" fmla="val 29172"/>
                            <a:gd name="adj3" fmla="val 41650"/>
                            <a:gd name="adj4" fmla="val 5514"/>
                            <a:gd name="adj5" fmla="val -168016"/>
                            <a:gd name="adj6" fmla="val -14807"/>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654CA5" w:rsidRPr="00654CA5" w:rsidRDefault="00654CA5" w:rsidP="00654CA5">
                            <w:pPr>
                              <w:jc w:val="center"/>
                              <w:rPr>
                                <w:rFonts w:eastAsiaTheme="minorEastAsia"/>
                                <w:color w:val="000000" w:themeColor="text1"/>
                                <w:lang w:eastAsia="zh-CN"/>
                              </w:rPr>
                            </w:pPr>
                            <w:r>
                              <w:rPr>
                                <w:rFonts w:eastAsiaTheme="minorEastAsia" w:hint="eastAsia"/>
                                <w:color w:val="000000" w:themeColor="text1"/>
                                <w:highlight w:val="yellow"/>
                                <w:lang w:eastAsia="zh-CN"/>
                              </w:rPr>
                              <w:t>CP</w:t>
                            </w:r>
                            <w:r w:rsidRPr="00654CA5">
                              <w:rPr>
                                <w:rFonts w:eastAsiaTheme="minorEastAsia" w:hint="eastAsia"/>
                                <w:color w:val="000000" w:themeColor="text1"/>
                                <w:highlight w:val="yellow"/>
                                <w:lang w:eastAsia="zh-CN"/>
                              </w:rPr>
                              <w:t>-OFDM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0ED57E8A" id="_x0000_t42" coordsize="21600,21600" o:spt="42" adj="-10080,24300,-3600,4050,-1800,4050" path="m@0@1l@2@3@4@5nfem,l21600,r,21600l,21600ns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textborder="f"/>
              </v:shapetype>
              <v:shape id="线形标注 2(无边框) 6" o:spid="_x0000_s1026" type="#_x0000_t42" style="position:absolute;left:0;text-align:left;margin-left:191.4pt;margin-top:6.55pt;width:145.15pt;height:20.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" adj="-3198,-36291,1191,8996,6301,8378" filled="f" strokecolor="#243f60 [1604]" strokeweight="2pt">
                <v:textbox>
                  <w:txbxContent>
                    <w:p w:rsidR="00654CA5" w:rsidRPr="00654CA5" w:rsidRDefault="00654CA5" w:rsidP="00654CA5">
                      <w:pPr>
                        <w:jc w:val="center"/>
                        <w:rPr>
                          <w:rFonts w:eastAsiaTheme="minorEastAsia"/>
                          <w:color w:val="000000" w:themeColor="text1"/>
                          <w:lang w:eastAsia="zh-CN"/>
                        </w:rPr>
                      </w:pPr>
                      <w:r>
                        <w:rPr>
                          <w:rFonts w:eastAsiaTheme="minorEastAsia" w:hint="eastAsia"/>
                          <w:color w:val="000000" w:themeColor="text1"/>
                          <w:highlight w:val="yellow"/>
                          <w:lang w:eastAsia="zh-CN"/>
                        </w:rPr>
                        <w:t>CP</w:t>
                      </w:r>
                      <w:r w:rsidRPr="00654CA5">
                        <w:rPr>
                          <w:rFonts w:eastAsiaTheme="minorEastAsia" w:hint="eastAsia"/>
                          <w:color w:val="000000" w:themeColor="text1"/>
                          <w:highlight w:val="yellow"/>
                          <w:lang w:eastAsia="zh-CN"/>
                        </w:rPr>
                        <w:t>-OFDM</w:t>
                      </w:r>
                    </w:p>
                  </w:txbxContent>
                </v:textbox>
              </v:shape>
            </w:pict>
          </mc:Fallback>
        </mc:AlternateContent>
      </w:r>
      <w:r w:rsidRPr="004A086A">
        <w:rPr>
          <w:rFonts w:eastAsia="宋体"/>
          <w:noProof/>
          <w:color w:val="000000"/>
          <w:szCs w:val="20"/>
          <w:lang w:eastAsia="zh-CN"/>
        </w:rPr>
        <mc:AlternateContent>
          <mc:Choice Requires="wps">
            <w:drawing>
              <wp:anchor distT="0" distB="0" distL="114300" distR="114300" simplePos="0" relativeHeight="251661312" behindDoc="0" locked="0" layoutInCell="1" allowOverlap="1" wp14:anchorId="30FCD596" wp14:editId="6E9AA3CC">
                <wp:simplePos x="0" y="0"/>
                <wp:positionH relativeFrom="column">
                  <wp:posOffset>884663</wp:posOffset>
                </wp:positionH>
                <wp:positionV relativeFrom="paragraph">
                  <wp:posOffset>90340</wp:posOffset>
                </wp:positionV>
                <wp:extent cx="1843405" cy="259715"/>
                <wp:effectExtent l="819150" t="1200150" r="0" b="0"/>
                <wp:wrapNone/>
                <wp:docPr id="5" name="线形标注 2(无边框) 5"/>
                <wp:cNvGraphicFramePr/>
                <a:graphic xmlns:a="http://schemas.openxmlformats.org/drawingml/2006/main">
                  <a:graphicData uri="http://schemas.microsoft.com/office/word/2010/wordprocessingShape">
                    <wps:wsp>
                      <wps:cNvSpPr/>
                      <wps:spPr>
                        <a:xfrm>
                          <a:off x="0" y="0"/>
                          <a:ext cx="1843405" cy="259715"/>
                        </a:xfrm>
                        <a:prstGeom prst="callout2">
                          <a:avLst>
                            <a:gd name="adj1" fmla="val 41650"/>
                            <a:gd name="adj2" fmla="val 21913"/>
                            <a:gd name="adj3" fmla="val 41650"/>
                            <a:gd name="adj4" fmla="val 5514"/>
                            <a:gd name="adj5" fmla="val -445672"/>
                            <a:gd name="adj6" fmla="val -43440"/>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654CA5" w:rsidRPr="00654CA5" w:rsidRDefault="00654CA5" w:rsidP="00654CA5">
                            <w:pPr>
                              <w:jc w:val="center"/>
                              <w:rPr>
                                <w:rFonts w:eastAsiaTheme="minorEastAsia"/>
                                <w:color w:val="000000" w:themeColor="text1"/>
                                <w:lang w:eastAsia="zh-CN"/>
                              </w:rPr>
                            </w:pPr>
                            <w:r w:rsidRPr="00654CA5">
                              <w:rPr>
                                <w:rFonts w:eastAsiaTheme="minorEastAsia" w:hint="eastAsia"/>
                                <w:color w:val="000000" w:themeColor="text1"/>
                                <w:highlight w:val="yellow"/>
                                <w:lang w:eastAsia="zh-CN"/>
                              </w:rPr>
                              <w:t>DFT-S-OFDM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0FCD596" id="线形标注 2(无边框) 5" o:spid="_x0000_s1027" type="#_x0000_t42" style="position:absolute;left:0;text-align:left;margin-left:69.65pt;margin-top:7.1pt;width:145.15pt;height:20.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" adj="-9383,-96265,1191,8996,4733,8996" filled="f" strokecolor="#243f60 [1604]" strokeweight="2pt">
                <v:textbox>
                  <w:txbxContent>
                    <w:p w:rsidR="00654CA5" w:rsidRPr="00654CA5" w:rsidRDefault="00654CA5" w:rsidP="00654CA5">
                      <w:pPr>
                        <w:jc w:val="center"/>
                        <w:rPr>
                          <w:rFonts w:eastAsiaTheme="minorEastAsia"/>
                          <w:color w:val="000000" w:themeColor="text1"/>
                          <w:lang w:eastAsia="zh-CN"/>
                        </w:rPr>
                      </w:pPr>
                      <w:r w:rsidRPr="00654CA5">
                        <w:rPr>
                          <w:rFonts w:eastAsiaTheme="minorEastAsia" w:hint="eastAsia"/>
                          <w:color w:val="000000" w:themeColor="text1"/>
                          <w:highlight w:val="yellow"/>
                          <w:lang w:eastAsia="zh-CN"/>
                        </w:rPr>
                        <w:t>DFT-S-OFDM</w:t>
                      </w:r>
                    </w:p>
                  </w:txbxContent>
                </v:textbox>
              </v:shape>
            </w:pict>
          </mc:Fallback>
        </mc:AlternateContent>
      </w:r>
    </w:p>
    <w:p w:rsidR="006D6162" w:rsidRDefault="006D6162" w:rsidP="008F3F85">
      <w:pPr>
        <w:pStyle w:val="a0"/>
        <w:spacing w:before="240"/>
        <w:rPr>
          <w:rFonts w:eastAsia="宋体"/>
          <w:lang w:eastAsia="zh-CN"/>
        </w:rPr>
      </w:pPr>
      <w:r w:rsidRPr="004A086A">
        <w:rPr>
          <w:noProof/>
          <w:lang w:eastAsia="zh-CN"/>
        </w:rPr>
        <w:lastRenderedPageBreak/>
        <w:drawing>
          <wp:inline distT="0" distB="0" distL="0" distR="0" wp14:anchorId="3D8AADD0" wp14:editId="0C3AE333">
            <wp:extent cx="5486400" cy="3371850"/>
            <wp:effectExtent l="0" t="0" r="19050" b="1905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Pr="006D6162">
        <w:rPr>
          <w:rFonts w:eastAsia="宋体"/>
          <w:lang w:eastAsia="zh-CN"/>
        </w:rPr>
        <w:t xml:space="preserve"> </w:t>
      </w:r>
    </w:p>
    <w:p w:rsidR="00D6197B" w:rsidRDefault="008F3F85" w:rsidP="008F3F85">
      <w:pPr>
        <w:pStyle w:val="a0"/>
        <w:spacing w:before="240"/>
        <w:rPr>
          <w:rFonts w:eastAsia="宋体"/>
          <w:lang w:eastAsia="zh-CN"/>
        </w:rPr>
      </w:pPr>
      <w:r>
        <w:rPr>
          <w:rFonts w:eastAsia="宋体"/>
          <w:lang w:eastAsia="zh-CN"/>
        </w:rPr>
        <w:t>F</w:t>
      </w:r>
      <w:r>
        <w:rPr>
          <w:rFonts w:eastAsia="宋体" w:hint="eastAsia"/>
          <w:lang w:eastAsia="zh-CN"/>
        </w:rPr>
        <w:t>or LTE DFT-S-OFDM, LTE define the Maximum Power Reduction (MPR)</w:t>
      </w:r>
      <w:r w:rsidR="00D6197B">
        <w:rPr>
          <w:rFonts w:eastAsia="宋体" w:hint="eastAsia"/>
          <w:lang w:eastAsia="zh-CN"/>
        </w:rPr>
        <w:t xml:space="preserve"> in order to support higher order modulation and higher bandwidth (Table 2). For CP-OFDM, additional MPR compared to DFT-S-ODFM is needed. </w:t>
      </w:r>
    </w:p>
    <w:p w:rsidR="008F3F85" w:rsidRPr="00D6197B" w:rsidRDefault="00D6197B" w:rsidP="00D6197B">
      <w:pPr>
        <w:pStyle w:val="a0"/>
        <w:spacing w:before="240"/>
        <w:rPr>
          <w:rFonts w:eastAsia="宋体"/>
          <w:lang w:eastAsia="zh-CN"/>
        </w:rPr>
      </w:pPr>
      <w:r>
        <w:rPr>
          <w:rFonts w:eastAsia="宋体" w:hint="eastAsia"/>
          <w:lang w:eastAsia="zh-CN"/>
        </w:rPr>
        <w:t>Table 1 shows that t</w:t>
      </w:r>
      <w:r w:rsidR="008F3F85">
        <w:rPr>
          <w:rFonts w:eastAsia="宋体" w:hint="eastAsia"/>
          <w:lang w:eastAsia="zh-CN"/>
        </w:rPr>
        <w:t xml:space="preserve">he PAE is largely decreased for </w:t>
      </w:r>
      <w:proofErr w:type="spellStart"/>
      <w:r w:rsidR="008F3F85">
        <w:rPr>
          <w:rFonts w:eastAsia="宋体" w:hint="eastAsia"/>
          <w:lang w:eastAsia="zh-CN"/>
        </w:rPr>
        <w:t>backoff</w:t>
      </w:r>
      <w:proofErr w:type="spellEnd"/>
      <w:r w:rsidR="008F3F85">
        <w:rPr>
          <w:rFonts w:eastAsia="宋体" w:hint="eastAsia"/>
          <w:lang w:eastAsia="zh-CN"/>
        </w:rPr>
        <w:t xml:space="preserve">&gt;10dB. </w:t>
      </w:r>
      <w:r w:rsidR="008F3F85">
        <w:rPr>
          <w:rFonts w:eastAsia="宋体"/>
          <w:lang w:eastAsia="zh-CN"/>
        </w:rPr>
        <w:t>F</w:t>
      </w:r>
      <w:r w:rsidR="008F3F85">
        <w:rPr>
          <w:rFonts w:eastAsia="宋体" w:hint="eastAsia"/>
          <w:lang w:eastAsia="zh-CN"/>
        </w:rPr>
        <w:t xml:space="preserve">or some </w:t>
      </w:r>
      <w:r w:rsidR="008F3F85">
        <w:rPr>
          <w:rFonts w:eastAsia="宋体"/>
          <w:lang w:eastAsia="zh-CN"/>
        </w:rPr>
        <w:t>extreme case</w:t>
      </w:r>
      <w:r w:rsidR="008F3F85">
        <w:rPr>
          <w:rFonts w:eastAsia="宋体" w:hint="eastAsia"/>
          <w:lang w:eastAsia="zh-CN"/>
        </w:rPr>
        <w:t xml:space="preserve">, the PAE of CP-OFDM is even 1/3 ~1/4 than DFT-S-OFDM. </w:t>
      </w:r>
      <w:r w:rsidR="008F3F85">
        <w:rPr>
          <w:rFonts w:eastAsia="宋体"/>
          <w:lang w:eastAsia="zh-CN"/>
        </w:rPr>
        <w:t>T</w:t>
      </w:r>
      <w:r w:rsidR="008F3F85">
        <w:rPr>
          <w:rFonts w:eastAsia="宋体" w:hint="eastAsia"/>
          <w:lang w:eastAsia="zh-CN"/>
        </w:rPr>
        <w:t xml:space="preserve">his </w:t>
      </w:r>
      <w:r w:rsidR="00975740">
        <w:rPr>
          <w:rFonts w:eastAsia="宋体" w:hint="eastAsia"/>
          <w:lang w:eastAsia="zh-CN"/>
        </w:rPr>
        <w:t xml:space="preserve">assumes that </w:t>
      </w:r>
      <w:r w:rsidR="008F3F85">
        <w:rPr>
          <w:rFonts w:eastAsia="宋体" w:hint="eastAsia"/>
          <w:lang w:eastAsia="zh-CN"/>
        </w:rPr>
        <w:t xml:space="preserve">CP-OFDM </w:t>
      </w:r>
      <w:r w:rsidR="00975740">
        <w:rPr>
          <w:rFonts w:eastAsia="宋体" w:hint="eastAsia"/>
          <w:lang w:eastAsia="zh-CN"/>
        </w:rPr>
        <w:t>is</w:t>
      </w:r>
      <w:r w:rsidR="008F3F85">
        <w:rPr>
          <w:rFonts w:eastAsia="宋体" w:hint="eastAsia"/>
          <w:lang w:eastAsia="zh-CN"/>
        </w:rPr>
        <w:t xml:space="preserve"> 2 times power </w:t>
      </w:r>
      <w:proofErr w:type="spellStart"/>
      <w:r w:rsidR="008F3F85">
        <w:rPr>
          <w:rFonts w:eastAsia="宋体" w:hint="eastAsia"/>
          <w:lang w:eastAsia="zh-CN"/>
        </w:rPr>
        <w:t>backoff</w:t>
      </w:r>
      <w:proofErr w:type="spellEnd"/>
      <w:r w:rsidR="008F3F85">
        <w:rPr>
          <w:rFonts w:eastAsia="宋体" w:hint="eastAsia"/>
          <w:lang w:eastAsia="zh-CN"/>
        </w:rPr>
        <w:t xml:space="preserve"> </w:t>
      </w:r>
      <w:r w:rsidR="00975740">
        <w:rPr>
          <w:rFonts w:eastAsia="宋体" w:hint="eastAsia"/>
          <w:lang w:eastAsia="zh-CN"/>
        </w:rPr>
        <w:t xml:space="preserve">of that of </w:t>
      </w:r>
      <w:r w:rsidR="008F3F85">
        <w:rPr>
          <w:rFonts w:eastAsia="宋体" w:hint="eastAsia"/>
          <w:lang w:eastAsia="zh-CN"/>
        </w:rPr>
        <w:t xml:space="preserve"> DFT-S-OFDM.</w:t>
      </w:r>
    </w:p>
    <w:p w:rsidR="005D4051" w:rsidRPr="00910CAE" w:rsidRDefault="00910CAE" w:rsidP="00910CAE">
      <w:pPr>
        <w:pStyle w:val="a0"/>
        <w:jc w:val="center"/>
        <w:rPr>
          <w:rFonts w:eastAsia="宋体"/>
          <w:b/>
          <w:lang w:eastAsia="zh-CN"/>
        </w:rPr>
      </w:pPr>
      <w:r w:rsidRPr="005C41CB">
        <w:rPr>
          <w:rFonts w:eastAsia="宋体" w:hint="eastAsia"/>
          <w:b/>
          <w:lang w:eastAsia="zh-CN"/>
        </w:rPr>
        <w:t xml:space="preserve">Table </w:t>
      </w:r>
      <w:r>
        <w:rPr>
          <w:rFonts w:eastAsia="宋体" w:hint="eastAsia"/>
          <w:b/>
          <w:lang w:eastAsia="zh-CN"/>
        </w:rPr>
        <w:t>2</w:t>
      </w:r>
      <w:r w:rsidRPr="005C41CB">
        <w:rPr>
          <w:rFonts w:eastAsia="宋体" w:hint="eastAsia"/>
          <w:b/>
          <w:lang w:eastAsia="zh-CN"/>
        </w:rPr>
        <w:t>.</w:t>
      </w:r>
      <w:r>
        <w:rPr>
          <w:rFonts w:eastAsia="宋体" w:hint="eastAsia"/>
          <w:b/>
          <w:lang w:eastAsia="zh-CN"/>
        </w:rPr>
        <w:t xml:space="preserve"> </w:t>
      </w:r>
      <w:r w:rsidR="00375C15">
        <w:rPr>
          <w:rFonts w:eastAsia="宋体" w:hint="eastAsia"/>
          <w:b/>
          <w:lang w:eastAsia="zh-CN"/>
        </w:rPr>
        <w:t xml:space="preserve">MPR for </w:t>
      </w:r>
      <w:r>
        <w:rPr>
          <w:rFonts w:eastAsia="宋体" w:hint="eastAsia"/>
          <w:b/>
          <w:lang w:eastAsia="zh-CN"/>
        </w:rPr>
        <w:t xml:space="preserve">3GPP </w:t>
      </w:r>
      <w:r w:rsidR="00375C15">
        <w:rPr>
          <w:rFonts w:eastAsia="宋体" w:hint="eastAsia"/>
          <w:b/>
          <w:lang w:eastAsia="zh-CN"/>
        </w:rPr>
        <w:t>LTE spec</w:t>
      </w:r>
      <w:r w:rsidR="008F3F85">
        <w:rPr>
          <w:rFonts w:eastAsia="宋体" w:hint="eastAsia"/>
          <w:b/>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3"/>
        <w:gridCol w:w="1418"/>
        <w:gridCol w:w="1418"/>
        <w:gridCol w:w="1422"/>
        <w:gridCol w:w="2224"/>
      </w:tblGrid>
      <w:tr w:rsidR="00910CAE" w:rsidRPr="00910CAE" w:rsidTr="00075470">
        <w:trPr>
          <w:trHeight w:val="492"/>
          <w:jc w:val="center"/>
        </w:trPr>
        <w:tc>
          <w:tcPr>
            <w:tcW w:w="1494" w:type="pct"/>
            <w:vMerge w:val="restart"/>
            <w:shd w:val="clear" w:color="auto" w:fill="auto"/>
            <w:noWrap/>
            <w:vAlign w:val="center"/>
            <w:hideMark/>
          </w:tcPr>
          <w:p w:rsidR="00910CAE" w:rsidRPr="00910CAE" w:rsidRDefault="00910CAE" w:rsidP="00910CAE">
            <w:pPr>
              <w:jc w:val="center"/>
              <w:rPr>
                <w:rFonts w:eastAsia="宋体"/>
                <w:color w:val="000000"/>
                <w:sz w:val="20"/>
                <w:szCs w:val="20"/>
                <w:lang w:eastAsia="zh-CN"/>
              </w:rPr>
            </w:pPr>
            <w:r w:rsidRPr="00910CAE">
              <w:rPr>
                <w:rFonts w:eastAsia="宋体"/>
                <w:color w:val="000000"/>
                <w:sz w:val="20"/>
                <w:szCs w:val="20"/>
                <w:lang w:eastAsia="zh-CN"/>
              </w:rPr>
              <w:t>Modulation</w:t>
            </w:r>
          </w:p>
        </w:tc>
        <w:tc>
          <w:tcPr>
            <w:tcW w:w="2303" w:type="pct"/>
            <w:gridSpan w:val="3"/>
            <w:shd w:val="clear" w:color="auto" w:fill="auto"/>
            <w:vAlign w:val="center"/>
            <w:hideMark/>
          </w:tcPr>
          <w:p w:rsidR="00910CAE" w:rsidRPr="00910CAE" w:rsidRDefault="00910CAE" w:rsidP="00910CAE">
            <w:pPr>
              <w:jc w:val="center"/>
              <w:rPr>
                <w:rFonts w:eastAsia="宋体"/>
                <w:color w:val="000000"/>
                <w:sz w:val="20"/>
                <w:szCs w:val="20"/>
                <w:lang w:eastAsia="zh-CN"/>
              </w:rPr>
            </w:pPr>
            <w:r w:rsidRPr="00910CAE">
              <w:rPr>
                <w:rFonts w:eastAsia="宋体"/>
                <w:color w:val="000000"/>
                <w:sz w:val="20"/>
                <w:szCs w:val="20"/>
                <w:lang w:eastAsia="zh-CN"/>
              </w:rPr>
              <w:t xml:space="preserve">Channel bandwidth / </w:t>
            </w:r>
            <w:r w:rsidRPr="00910CAE">
              <w:rPr>
                <w:rFonts w:eastAsia="宋体"/>
                <w:color w:val="000000"/>
                <w:sz w:val="20"/>
                <w:szCs w:val="20"/>
                <w:lang w:eastAsia="zh-CN"/>
              </w:rPr>
              <w:br/>
              <w:t>Transmission bandwidth (NRB)</w:t>
            </w:r>
          </w:p>
        </w:tc>
        <w:tc>
          <w:tcPr>
            <w:tcW w:w="1203" w:type="pct"/>
            <w:vMerge w:val="restart"/>
            <w:shd w:val="clear" w:color="auto" w:fill="auto"/>
            <w:noWrap/>
            <w:vAlign w:val="center"/>
            <w:hideMark/>
          </w:tcPr>
          <w:p w:rsidR="00910CAE" w:rsidRPr="00910CAE" w:rsidRDefault="00910CAE" w:rsidP="00910CAE">
            <w:pPr>
              <w:jc w:val="center"/>
              <w:rPr>
                <w:rFonts w:eastAsia="宋体"/>
                <w:color w:val="000000"/>
                <w:sz w:val="20"/>
                <w:szCs w:val="20"/>
                <w:lang w:eastAsia="zh-CN"/>
              </w:rPr>
            </w:pPr>
            <w:r w:rsidRPr="00910CAE">
              <w:rPr>
                <w:rFonts w:eastAsia="宋体"/>
                <w:color w:val="000000"/>
                <w:sz w:val="20"/>
                <w:szCs w:val="20"/>
                <w:lang w:eastAsia="zh-CN"/>
              </w:rPr>
              <w:t>MPR (dB)</w:t>
            </w:r>
          </w:p>
        </w:tc>
      </w:tr>
      <w:tr w:rsidR="00910CAE" w:rsidRPr="00910CAE" w:rsidTr="00910CAE">
        <w:trPr>
          <w:trHeight w:val="270"/>
          <w:jc w:val="center"/>
        </w:trPr>
        <w:tc>
          <w:tcPr>
            <w:tcW w:w="1494" w:type="pct"/>
            <w:vMerge/>
            <w:vAlign w:val="center"/>
            <w:hideMark/>
          </w:tcPr>
          <w:p w:rsidR="00910CAE" w:rsidRPr="00910CAE" w:rsidRDefault="00910CAE" w:rsidP="00910CAE">
            <w:pPr>
              <w:rPr>
                <w:rFonts w:eastAsia="宋体"/>
                <w:color w:val="000000"/>
                <w:sz w:val="20"/>
                <w:szCs w:val="20"/>
                <w:lang w:eastAsia="zh-CN"/>
              </w:rPr>
            </w:pPr>
          </w:p>
        </w:tc>
        <w:tc>
          <w:tcPr>
            <w:tcW w:w="767" w:type="pct"/>
            <w:shd w:val="clear" w:color="auto" w:fill="auto"/>
            <w:noWrap/>
            <w:vAlign w:val="center"/>
            <w:hideMark/>
          </w:tcPr>
          <w:p w:rsidR="00910CAE" w:rsidRPr="00910CAE" w:rsidRDefault="00910CAE" w:rsidP="00075470">
            <w:pPr>
              <w:jc w:val="center"/>
              <w:rPr>
                <w:rFonts w:eastAsia="宋体"/>
                <w:color w:val="000000"/>
                <w:sz w:val="20"/>
                <w:szCs w:val="20"/>
                <w:lang w:eastAsia="zh-CN"/>
              </w:rPr>
            </w:pPr>
            <w:r w:rsidRPr="00910CAE">
              <w:rPr>
                <w:rFonts w:eastAsia="宋体"/>
                <w:color w:val="000000"/>
                <w:sz w:val="20"/>
                <w:szCs w:val="20"/>
                <w:lang w:eastAsia="zh-CN"/>
              </w:rPr>
              <w:t>10</w:t>
            </w:r>
            <w:r>
              <w:rPr>
                <w:rFonts w:eastAsia="宋体" w:hint="eastAsia"/>
                <w:color w:val="000000"/>
                <w:sz w:val="20"/>
                <w:szCs w:val="20"/>
                <w:lang w:eastAsia="zh-CN"/>
              </w:rPr>
              <w:t>MHz</w:t>
            </w:r>
          </w:p>
        </w:tc>
        <w:tc>
          <w:tcPr>
            <w:tcW w:w="767" w:type="pct"/>
            <w:shd w:val="clear" w:color="auto" w:fill="auto"/>
            <w:noWrap/>
            <w:vAlign w:val="center"/>
            <w:hideMark/>
          </w:tcPr>
          <w:p w:rsidR="00910CAE" w:rsidRPr="00910CAE" w:rsidRDefault="00910CAE" w:rsidP="00075470">
            <w:pPr>
              <w:jc w:val="center"/>
              <w:rPr>
                <w:rFonts w:eastAsia="宋体"/>
                <w:color w:val="000000"/>
                <w:sz w:val="20"/>
                <w:szCs w:val="20"/>
                <w:lang w:eastAsia="zh-CN"/>
              </w:rPr>
            </w:pPr>
            <w:r>
              <w:rPr>
                <w:rFonts w:eastAsia="宋体" w:hint="eastAsia"/>
                <w:color w:val="000000"/>
                <w:sz w:val="20"/>
                <w:szCs w:val="20"/>
                <w:lang w:eastAsia="zh-CN"/>
              </w:rPr>
              <w:t>15MHz</w:t>
            </w:r>
          </w:p>
        </w:tc>
        <w:tc>
          <w:tcPr>
            <w:tcW w:w="769" w:type="pct"/>
            <w:shd w:val="clear" w:color="auto" w:fill="auto"/>
            <w:noWrap/>
            <w:vAlign w:val="center"/>
            <w:hideMark/>
          </w:tcPr>
          <w:p w:rsidR="00910CAE" w:rsidRPr="00910CAE" w:rsidRDefault="00910CAE" w:rsidP="00075470">
            <w:pPr>
              <w:jc w:val="center"/>
              <w:rPr>
                <w:rFonts w:eastAsia="宋体"/>
                <w:color w:val="000000"/>
                <w:sz w:val="20"/>
                <w:szCs w:val="20"/>
                <w:lang w:eastAsia="zh-CN"/>
              </w:rPr>
            </w:pPr>
            <w:r>
              <w:rPr>
                <w:rFonts w:eastAsia="宋体" w:hint="eastAsia"/>
                <w:color w:val="000000"/>
                <w:sz w:val="20"/>
                <w:szCs w:val="20"/>
                <w:lang w:eastAsia="zh-CN"/>
              </w:rPr>
              <w:t>20MHz</w:t>
            </w:r>
          </w:p>
        </w:tc>
        <w:tc>
          <w:tcPr>
            <w:tcW w:w="1203" w:type="pct"/>
            <w:vMerge/>
            <w:vAlign w:val="center"/>
            <w:hideMark/>
          </w:tcPr>
          <w:p w:rsidR="00910CAE" w:rsidRPr="00910CAE" w:rsidRDefault="00910CAE" w:rsidP="00910CAE">
            <w:pPr>
              <w:rPr>
                <w:rFonts w:eastAsia="宋体"/>
                <w:color w:val="000000"/>
                <w:sz w:val="20"/>
                <w:szCs w:val="20"/>
                <w:lang w:eastAsia="zh-CN"/>
              </w:rPr>
            </w:pPr>
          </w:p>
        </w:tc>
      </w:tr>
      <w:tr w:rsidR="00910CAE" w:rsidRPr="00910CAE" w:rsidTr="00910CAE">
        <w:trPr>
          <w:trHeight w:val="270"/>
          <w:jc w:val="center"/>
        </w:trPr>
        <w:tc>
          <w:tcPr>
            <w:tcW w:w="1494" w:type="pct"/>
            <w:shd w:val="clear" w:color="auto" w:fill="auto"/>
            <w:noWrap/>
            <w:vAlign w:val="center"/>
            <w:hideMark/>
          </w:tcPr>
          <w:p w:rsidR="00910CAE" w:rsidRPr="00910CAE" w:rsidRDefault="00910CAE" w:rsidP="00375C15">
            <w:pPr>
              <w:jc w:val="center"/>
              <w:rPr>
                <w:rFonts w:eastAsia="宋体"/>
                <w:color w:val="000000"/>
                <w:sz w:val="20"/>
                <w:szCs w:val="20"/>
                <w:lang w:eastAsia="zh-CN"/>
              </w:rPr>
            </w:pPr>
            <w:r w:rsidRPr="00910CAE">
              <w:rPr>
                <w:rFonts w:eastAsia="宋体"/>
                <w:color w:val="000000"/>
                <w:sz w:val="20"/>
                <w:szCs w:val="20"/>
                <w:lang w:eastAsia="zh-CN"/>
              </w:rPr>
              <w:t>QPSK</w:t>
            </w:r>
          </w:p>
        </w:tc>
        <w:tc>
          <w:tcPr>
            <w:tcW w:w="767"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&gt; 12</w:t>
            </w:r>
          </w:p>
        </w:tc>
        <w:tc>
          <w:tcPr>
            <w:tcW w:w="767"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&gt; 16</w:t>
            </w:r>
          </w:p>
        </w:tc>
        <w:tc>
          <w:tcPr>
            <w:tcW w:w="769"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&gt; 18</w:t>
            </w:r>
          </w:p>
        </w:tc>
        <w:tc>
          <w:tcPr>
            <w:tcW w:w="1203" w:type="pct"/>
            <w:shd w:val="clear" w:color="auto" w:fill="auto"/>
            <w:noWrap/>
            <w:vAlign w:val="center"/>
            <w:hideMark/>
          </w:tcPr>
          <w:p w:rsidR="00910CAE" w:rsidRPr="00910CAE" w:rsidRDefault="00910CAE" w:rsidP="008F3F85">
            <w:pPr>
              <w:jc w:val="center"/>
              <w:rPr>
                <w:rFonts w:eastAsia="宋体"/>
                <w:color w:val="000000"/>
                <w:sz w:val="20"/>
                <w:szCs w:val="20"/>
                <w:lang w:eastAsia="zh-CN"/>
              </w:rPr>
            </w:pPr>
            <w:r w:rsidRPr="00910CAE">
              <w:rPr>
                <w:rFonts w:eastAsia="宋体"/>
                <w:color w:val="000000"/>
                <w:sz w:val="20"/>
                <w:szCs w:val="20"/>
                <w:lang w:eastAsia="zh-CN"/>
              </w:rPr>
              <w:t>≤ 1</w:t>
            </w:r>
          </w:p>
        </w:tc>
      </w:tr>
      <w:tr w:rsidR="00910CAE" w:rsidRPr="00910CAE" w:rsidTr="00910CAE">
        <w:trPr>
          <w:trHeight w:val="270"/>
          <w:jc w:val="center"/>
        </w:trPr>
        <w:tc>
          <w:tcPr>
            <w:tcW w:w="1494" w:type="pct"/>
            <w:shd w:val="clear" w:color="auto" w:fill="auto"/>
            <w:noWrap/>
            <w:vAlign w:val="center"/>
            <w:hideMark/>
          </w:tcPr>
          <w:p w:rsidR="00910CAE" w:rsidRPr="00910CAE" w:rsidRDefault="00910CAE" w:rsidP="00375C15">
            <w:pPr>
              <w:jc w:val="center"/>
              <w:rPr>
                <w:rFonts w:eastAsia="宋体"/>
                <w:color w:val="000000"/>
                <w:sz w:val="20"/>
                <w:szCs w:val="20"/>
                <w:lang w:eastAsia="zh-CN"/>
              </w:rPr>
            </w:pPr>
            <w:r w:rsidRPr="00910CAE">
              <w:rPr>
                <w:rFonts w:eastAsia="宋体"/>
                <w:color w:val="000000"/>
                <w:sz w:val="20"/>
                <w:szCs w:val="20"/>
                <w:lang w:eastAsia="zh-CN"/>
              </w:rPr>
              <w:t>16 QAM</w:t>
            </w:r>
          </w:p>
        </w:tc>
        <w:tc>
          <w:tcPr>
            <w:tcW w:w="767"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 12</w:t>
            </w:r>
          </w:p>
        </w:tc>
        <w:tc>
          <w:tcPr>
            <w:tcW w:w="767"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 16</w:t>
            </w:r>
          </w:p>
        </w:tc>
        <w:tc>
          <w:tcPr>
            <w:tcW w:w="769"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 18</w:t>
            </w:r>
          </w:p>
        </w:tc>
        <w:tc>
          <w:tcPr>
            <w:tcW w:w="1203" w:type="pct"/>
            <w:shd w:val="clear" w:color="auto" w:fill="auto"/>
            <w:noWrap/>
            <w:vAlign w:val="center"/>
            <w:hideMark/>
          </w:tcPr>
          <w:p w:rsidR="00910CAE" w:rsidRPr="00910CAE" w:rsidRDefault="00910CAE" w:rsidP="008F3F85">
            <w:pPr>
              <w:jc w:val="center"/>
              <w:rPr>
                <w:rFonts w:eastAsia="宋体"/>
                <w:color w:val="000000"/>
                <w:sz w:val="20"/>
                <w:szCs w:val="20"/>
                <w:lang w:eastAsia="zh-CN"/>
              </w:rPr>
            </w:pPr>
            <w:r w:rsidRPr="00910CAE">
              <w:rPr>
                <w:rFonts w:eastAsia="宋体"/>
                <w:color w:val="000000"/>
                <w:sz w:val="20"/>
                <w:szCs w:val="20"/>
                <w:lang w:eastAsia="zh-CN"/>
              </w:rPr>
              <w:t>≤ 1</w:t>
            </w:r>
          </w:p>
        </w:tc>
      </w:tr>
      <w:tr w:rsidR="00910CAE" w:rsidRPr="00910CAE" w:rsidTr="00910CAE">
        <w:trPr>
          <w:trHeight w:val="270"/>
          <w:jc w:val="center"/>
        </w:trPr>
        <w:tc>
          <w:tcPr>
            <w:tcW w:w="1494" w:type="pct"/>
            <w:shd w:val="clear" w:color="auto" w:fill="auto"/>
            <w:noWrap/>
            <w:vAlign w:val="center"/>
            <w:hideMark/>
          </w:tcPr>
          <w:p w:rsidR="00910CAE" w:rsidRPr="00910CAE" w:rsidRDefault="00910CAE" w:rsidP="00375C15">
            <w:pPr>
              <w:jc w:val="center"/>
              <w:rPr>
                <w:rFonts w:eastAsia="宋体"/>
                <w:color w:val="000000"/>
                <w:sz w:val="20"/>
                <w:szCs w:val="20"/>
                <w:lang w:eastAsia="zh-CN"/>
              </w:rPr>
            </w:pPr>
            <w:r w:rsidRPr="00910CAE">
              <w:rPr>
                <w:rFonts w:eastAsia="宋体"/>
                <w:color w:val="000000"/>
                <w:sz w:val="20"/>
                <w:szCs w:val="20"/>
                <w:lang w:eastAsia="zh-CN"/>
              </w:rPr>
              <w:t>16 QAM</w:t>
            </w:r>
          </w:p>
        </w:tc>
        <w:tc>
          <w:tcPr>
            <w:tcW w:w="767"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&gt; 12</w:t>
            </w:r>
          </w:p>
        </w:tc>
        <w:tc>
          <w:tcPr>
            <w:tcW w:w="767"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&gt; 16</w:t>
            </w:r>
          </w:p>
        </w:tc>
        <w:tc>
          <w:tcPr>
            <w:tcW w:w="769"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&gt; 18</w:t>
            </w:r>
          </w:p>
        </w:tc>
        <w:tc>
          <w:tcPr>
            <w:tcW w:w="1203" w:type="pct"/>
            <w:shd w:val="clear" w:color="auto" w:fill="auto"/>
            <w:noWrap/>
            <w:vAlign w:val="center"/>
            <w:hideMark/>
          </w:tcPr>
          <w:p w:rsidR="00910CAE" w:rsidRPr="00910CAE" w:rsidRDefault="00910CAE" w:rsidP="008F3F85">
            <w:pPr>
              <w:jc w:val="center"/>
              <w:rPr>
                <w:rFonts w:eastAsia="宋体"/>
                <w:color w:val="000000"/>
                <w:sz w:val="20"/>
                <w:szCs w:val="20"/>
                <w:lang w:eastAsia="zh-CN"/>
              </w:rPr>
            </w:pPr>
            <w:r w:rsidRPr="00910CAE">
              <w:rPr>
                <w:rFonts w:eastAsia="宋体"/>
                <w:color w:val="000000"/>
                <w:sz w:val="20"/>
                <w:szCs w:val="20"/>
                <w:lang w:eastAsia="zh-CN"/>
              </w:rPr>
              <w:t>≤ 2</w:t>
            </w:r>
          </w:p>
        </w:tc>
      </w:tr>
      <w:tr w:rsidR="00910CAE" w:rsidRPr="00910CAE" w:rsidTr="00910CAE">
        <w:trPr>
          <w:trHeight w:val="270"/>
          <w:jc w:val="center"/>
        </w:trPr>
        <w:tc>
          <w:tcPr>
            <w:tcW w:w="1494" w:type="pct"/>
            <w:shd w:val="clear" w:color="auto" w:fill="auto"/>
            <w:noWrap/>
            <w:vAlign w:val="center"/>
            <w:hideMark/>
          </w:tcPr>
          <w:p w:rsidR="00910CAE" w:rsidRPr="00910CAE" w:rsidRDefault="00910CAE" w:rsidP="00375C15">
            <w:pPr>
              <w:jc w:val="center"/>
              <w:rPr>
                <w:rFonts w:eastAsia="宋体"/>
                <w:color w:val="000000"/>
                <w:sz w:val="20"/>
                <w:szCs w:val="20"/>
                <w:lang w:eastAsia="zh-CN"/>
              </w:rPr>
            </w:pPr>
            <w:r w:rsidRPr="00910CAE">
              <w:rPr>
                <w:rFonts w:eastAsia="宋体"/>
                <w:color w:val="000000"/>
                <w:sz w:val="20"/>
                <w:szCs w:val="20"/>
                <w:lang w:eastAsia="zh-CN"/>
              </w:rPr>
              <w:t>64 QAM</w:t>
            </w:r>
          </w:p>
        </w:tc>
        <w:tc>
          <w:tcPr>
            <w:tcW w:w="767"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 12</w:t>
            </w:r>
          </w:p>
        </w:tc>
        <w:tc>
          <w:tcPr>
            <w:tcW w:w="767"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 16</w:t>
            </w:r>
          </w:p>
        </w:tc>
        <w:tc>
          <w:tcPr>
            <w:tcW w:w="769"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 18</w:t>
            </w:r>
          </w:p>
        </w:tc>
        <w:tc>
          <w:tcPr>
            <w:tcW w:w="1203" w:type="pct"/>
            <w:shd w:val="clear" w:color="auto" w:fill="auto"/>
            <w:noWrap/>
            <w:vAlign w:val="center"/>
            <w:hideMark/>
          </w:tcPr>
          <w:p w:rsidR="00910CAE" w:rsidRPr="00910CAE" w:rsidRDefault="00910CAE" w:rsidP="008F3F85">
            <w:pPr>
              <w:jc w:val="center"/>
              <w:rPr>
                <w:rFonts w:eastAsia="宋体"/>
                <w:color w:val="000000"/>
                <w:sz w:val="20"/>
                <w:szCs w:val="20"/>
                <w:lang w:eastAsia="zh-CN"/>
              </w:rPr>
            </w:pPr>
            <w:r w:rsidRPr="00910CAE">
              <w:rPr>
                <w:rFonts w:eastAsia="宋体"/>
                <w:color w:val="000000"/>
                <w:sz w:val="20"/>
                <w:szCs w:val="20"/>
                <w:lang w:eastAsia="zh-CN"/>
              </w:rPr>
              <w:t>≤ 2</w:t>
            </w:r>
          </w:p>
        </w:tc>
      </w:tr>
      <w:tr w:rsidR="00910CAE" w:rsidRPr="00910CAE" w:rsidTr="00910CAE">
        <w:trPr>
          <w:trHeight w:val="270"/>
          <w:jc w:val="center"/>
        </w:trPr>
        <w:tc>
          <w:tcPr>
            <w:tcW w:w="1494" w:type="pct"/>
            <w:shd w:val="clear" w:color="auto" w:fill="auto"/>
            <w:noWrap/>
            <w:vAlign w:val="center"/>
            <w:hideMark/>
          </w:tcPr>
          <w:p w:rsidR="00910CAE" w:rsidRPr="00910CAE" w:rsidRDefault="00910CAE" w:rsidP="00375C15">
            <w:pPr>
              <w:jc w:val="center"/>
              <w:rPr>
                <w:rFonts w:eastAsia="宋体"/>
                <w:color w:val="000000"/>
                <w:sz w:val="20"/>
                <w:szCs w:val="20"/>
                <w:lang w:eastAsia="zh-CN"/>
              </w:rPr>
            </w:pPr>
            <w:r w:rsidRPr="00910CAE">
              <w:rPr>
                <w:rFonts w:eastAsia="宋体"/>
                <w:color w:val="000000"/>
                <w:sz w:val="20"/>
                <w:szCs w:val="20"/>
                <w:lang w:eastAsia="zh-CN"/>
              </w:rPr>
              <w:t>64 QAM</w:t>
            </w:r>
          </w:p>
        </w:tc>
        <w:tc>
          <w:tcPr>
            <w:tcW w:w="767"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&gt; 12</w:t>
            </w:r>
          </w:p>
        </w:tc>
        <w:tc>
          <w:tcPr>
            <w:tcW w:w="767"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&gt; 16</w:t>
            </w:r>
          </w:p>
        </w:tc>
        <w:tc>
          <w:tcPr>
            <w:tcW w:w="769"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&gt; 18</w:t>
            </w:r>
          </w:p>
        </w:tc>
        <w:tc>
          <w:tcPr>
            <w:tcW w:w="1203" w:type="pct"/>
            <w:shd w:val="clear" w:color="auto" w:fill="auto"/>
            <w:noWrap/>
            <w:vAlign w:val="center"/>
            <w:hideMark/>
          </w:tcPr>
          <w:p w:rsidR="00910CAE" w:rsidRPr="00910CAE" w:rsidRDefault="00910CAE" w:rsidP="008F3F85">
            <w:pPr>
              <w:jc w:val="center"/>
              <w:rPr>
                <w:rFonts w:eastAsia="宋体"/>
                <w:color w:val="000000"/>
                <w:sz w:val="20"/>
                <w:szCs w:val="20"/>
                <w:lang w:eastAsia="zh-CN"/>
              </w:rPr>
            </w:pPr>
            <w:r w:rsidRPr="00910CAE">
              <w:rPr>
                <w:rFonts w:eastAsia="宋体"/>
                <w:color w:val="000000"/>
                <w:sz w:val="20"/>
                <w:szCs w:val="20"/>
                <w:lang w:eastAsia="zh-CN"/>
              </w:rPr>
              <w:t>≤ 3</w:t>
            </w:r>
          </w:p>
        </w:tc>
      </w:tr>
    </w:tbl>
    <w:p w:rsidR="00910CAE" w:rsidRDefault="00910CAE" w:rsidP="00910CAE">
      <w:pPr>
        <w:pStyle w:val="a0"/>
        <w:spacing w:before="240"/>
        <w:rPr>
          <w:rFonts w:eastAsia="宋体"/>
          <w:lang w:eastAsia="zh-CN"/>
        </w:rPr>
      </w:pPr>
      <w:r w:rsidRPr="005D6347">
        <w:rPr>
          <w:rFonts w:eastAsia="宋体" w:hint="eastAsia"/>
          <w:b/>
          <w:lang w:eastAsia="zh-CN"/>
        </w:rPr>
        <w:t>Observations</w:t>
      </w:r>
      <w:r>
        <w:rPr>
          <w:rStyle w:val="ad"/>
          <w:rFonts w:eastAsia="宋体"/>
          <w:b/>
          <w:lang w:eastAsia="zh-CN"/>
        </w:rPr>
        <w:footnoteReference w:id="2"/>
      </w:r>
      <w:r>
        <w:rPr>
          <w:rFonts w:eastAsia="宋体" w:hint="eastAsia"/>
          <w:lang w:eastAsia="zh-CN"/>
        </w:rPr>
        <w:t>:</w:t>
      </w:r>
    </w:p>
    <w:p w:rsidR="00DC2B1C" w:rsidRDefault="003F7ADD" w:rsidP="004A790F">
      <w:pPr>
        <w:pStyle w:val="a0"/>
        <w:spacing w:before="240"/>
        <w:rPr>
          <w:rFonts w:eastAsia="宋体"/>
          <w:lang w:eastAsia="zh-CN"/>
        </w:rPr>
      </w:pPr>
      <w:r>
        <w:rPr>
          <w:rFonts w:eastAsia="宋体" w:hint="eastAsia"/>
          <w:lang w:eastAsia="zh-CN"/>
        </w:rPr>
        <w:t xml:space="preserve">The PAE is largely decreased for </w:t>
      </w:r>
      <w:proofErr w:type="spellStart"/>
      <w:r>
        <w:rPr>
          <w:rFonts w:eastAsia="宋体" w:hint="eastAsia"/>
          <w:lang w:eastAsia="zh-CN"/>
        </w:rPr>
        <w:t>backoff</w:t>
      </w:r>
      <w:proofErr w:type="spellEnd"/>
      <w:r>
        <w:rPr>
          <w:rFonts w:eastAsia="宋体" w:hint="eastAsia"/>
          <w:lang w:eastAsia="zh-CN"/>
        </w:rPr>
        <w:t xml:space="preserve">&gt;10dB. </w:t>
      </w:r>
      <w:r>
        <w:rPr>
          <w:rFonts w:eastAsia="宋体"/>
          <w:lang w:eastAsia="zh-CN"/>
        </w:rPr>
        <w:t>F</w:t>
      </w:r>
      <w:r>
        <w:rPr>
          <w:rFonts w:eastAsia="宋体" w:hint="eastAsia"/>
          <w:lang w:eastAsia="zh-CN"/>
        </w:rPr>
        <w:t xml:space="preserve">or some </w:t>
      </w:r>
      <w:r>
        <w:rPr>
          <w:rFonts w:eastAsia="宋体"/>
          <w:lang w:eastAsia="zh-CN"/>
        </w:rPr>
        <w:t>extreme case</w:t>
      </w:r>
      <w:r>
        <w:rPr>
          <w:rFonts w:eastAsia="宋体" w:hint="eastAsia"/>
          <w:lang w:eastAsia="zh-CN"/>
        </w:rPr>
        <w:t xml:space="preserve">, the PAE of CP-OFDM is even 1/3 ~1/4 </w:t>
      </w:r>
      <w:r w:rsidR="00AE709E">
        <w:rPr>
          <w:rFonts w:eastAsia="宋体" w:hint="eastAsia"/>
          <w:lang w:eastAsia="zh-CN"/>
        </w:rPr>
        <w:t>of the PAE of</w:t>
      </w:r>
      <w:r>
        <w:rPr>
          <w:rFonts w:eastAsia="宋体" w:hint="eastAsia"/>
          <w:lang w:eastAsia="zh-CN"/>
        </w:rPr>
        <w:t xml:space="preserve"> DFT-S-OFDM. </w:t>
      </w:r>
      <w:r>
        <w:rPr>
          <w:rFonts w:eastAsia="宋体"/>
          <w:lang w:eastAsia="zh-CN"/>
        </w:rPr>
        <w:t>T</w:t>
      </w:r>
      <w:r>
        <w:rPr>
          <w:rFonts w:eastAsia="宋体" w:hint="eastAsia"/>
          <w:lang w:eastAsia="zh-CN"/>
        </w:rPr>
        <w:t xml:space="preserve">his is considering CP-OFDM has 2 times power </w:t>
      </w:r>
      <w:proofErr w:type="spellStart"/>
      <w:r>
        <w:rPr>
          <w:rFonts w:eastAsia="宋体" w:hint="eastAsia"/>
          <w:lang w:eastAsia="zh-CN"/>
        </w:rPr>
        <w:t>backoff</w:t>
      </w:r>
      <w:proofErr w:type="spellEnd"/>
      <w:r>
        <w:rPr>
          <w:rFonts w:eastAsia="宋体" w:hint="eastAsia"/>
          <w:lang w:eastAsia="zh-CN"/>
        </w:rPr>
        <w:t xml:space="preserve"> than DFT-S-OFDM.</w:t>
      </w:r>
    </w:p>
    <w:p w:rsidR="00F808DA" w:rsidRDefault="00F808DA" w:rsidP="004A790F">
      <w:pPr>
        <w:pStyle w:val="a0"/>
        <w:spacing w:before="240"/>
        <w:rPr>
          <w:rFonts w:eastAsia="宋体"/>
          <w:lang w:eastAsia="zh-CN"/>
        </w:rPr>
      </w:pPr>
      <w:r>
        <w:rPr>
          <w:rFonts w:eastAsia="宋体"/>
          <w:lang w:eastAsia="zh-CN"/>
        </w:rPr>
        <w:t>I</w:t>
      </w:r>
      <w:r>
        <w:rPr>
          <w:rFonts w:eastAsia="宋体" w:hint="eastAsia"/>
          <w:lang w:eastAsia="zh-CN"/>
        </w:rPr>
        <w:t>n R</w:t>
      </w:r>
      <w:r>
        <w:rPr>
          <w:rFonts w:eastAsia="宋体"/>
          <w:lang w:eastAsia="zh-CN"/>
        </w:rPr>
        <w:t>AN1#</w:t>
      </w:r>
      <w:r>
        <w:rPr>
          <w:rFonts w:eastAsia="宋体" w:hint="eastAsia"/>
          <w:lang w:eastAsia="zh-CN"/>
        </w:rPr>
        <w:t xml:space="preserve">86 meeting, it is agreed that </w:t>
      </w:r>
    </w:p>
    <w:p w:rsidR="00F808DA" w:rsidRPr="00906083" w:rsidRDefault="00F808DA" w:rsidP="00F808DA">
      <w:pPr>
        <w:numPr>
          <w:ilvl w:val="1"/>
          <w:numId w:val="50"/>
        </w:numPr>
        <w:rPr>
          <w:sz w:val="20"/>
          <w:szCs w:val="20"/>
        </w:rPr>
      </w:pPr>
      <w:r w:rsidRPr="00906083">
        <w:rPr>
          <w:sz w:val="20"/>
          <w:szCs w:val="20"/>
          <w:highlight w:val="yellow"/>
        </w:rPr>
        <w:t>For data transmission, additional low-PAPR/CM technique(s) is only considered for uplink</w:t>
      </w:r>
      <w:r w:rsidRPr="00906083">
        <w:rPr>
          <w:sz w:val="20"/>
          <w:szCs w:val="20"/>
        </w:rPr>
        <w:t xml:space="preserve"> from RAN1 specification perspective</w:t>
      </w:r>
    </w:p>
    <w:p w:rsidR="00F808DA" w:rsidRPr="00906083" w:rsidRDefault="00F808DA" w:rsidP="00F808DA">
      <w:pPr>
        <w:numPr>
          <w:ilvl w:val="2"/>
          <w:numId w:val="50"/>
        </w:numPr>
        <w:rPr>
          <w:sz w:val="20"/>
          <w:szCs w:val="20"/>
        </w:rPr>
      </w:pPr>
      <w:r w:rsidRPr="00906083">
        <w:rPr>
          <w:sz w:val="20"/>
          <w:szCs w:val="20"/>
        </w:rPr>
        <w:lastRenderedPageBreak/>
        <w:t>Additional low-PAPR/CM technique(s) for special downlink signals such as sync signals is FFS</w:t>
      </w:r>
    </w:p>
    <w:p w:rsidR="00F808DA" w:rsidRPr="0023175D" w:rsidRDefault="00F808DA" w:rsidP="00F808DA">
      <w:pPr>
        <w:numPr>
          <w:ilvl w:val="2"/>
          <w:numId w:val="50"/>
        </w:numPr>
        <w:rPr>
          <w:sz w:val="20"/>
          <w:szCs w:val="20"/>
          <w:highlight w:val="yellow"/>
        </w:rPr>
      </w:pPr>
      <w:r w:rsidRPr="0023175D">
        <w:rPr>
          <w:sz w:val="20"/>
          <w:szCs w:val="20"/>
          <w:highlight w:val="yellow"/>
        </w:rPr>
        <w:t>Additional low-PAPR/CM technique(s) for other uplink signals/channels is FFS</w:t>
      </w:r>
    </w:p>
    <w:p w:rsidR="00F808DA" w:rsidRPr="00F808DA" w:rsidRDefault="00F808DA" w:rsidP="004A790F">
      <w:pPr>
        <w:pStyle w:val="a0"/>
        <w:spacing w:before="240"/>
        <w:rPr>
          <w:rFonts w:eastAsia="宋体"/>
          <w:lang w:eastAsia="zh-CN"/>
        </w:rPr>
      </w:pPr>
      <w:r>
        <w:rPr>
          <w:rFonts w:eastAsia="宋体" w:hint="eastAsia"/>
          <w:lang w:eastAsia="zh-CN"/>
        </w:rPr>
        <w:t xml:space="preserve">Therefore, we propose to </w:t>
      </w:r>
    </w:p>
    <w:p w:rsidR="003F7ADD" w:rsidRPr="004A086A" w:rsidRDefault="003F7ADD" w:rsidP="00F0114E">
      <w:pPr>
        <w:pStyle w:val="a0"/>
        <w:rPr>
          <w:rFonts w:eastAsia="宋体"/>
          <w:i/>
          <w:lang w:eastAsia="zh-CN"/>
        </w:rPr>
      </w:pPr>
      <w:r w:rsidRPr="003F7ADD">
        <w:rPr>
          <w:rFonts w:eastAsia="宋体"/>
          <w:b/>
          <w:lang w:eastAsia="zh-CN"/>
        </w:rPr>
        <w:t>P</w:t>
      </w:r>
      <w:r w:rsidRPr="003F7ADD">
        <w:rPr>
          <w:rFonts w:eastAsia="宋体" w:hint="eastAsia"/>
          <w:b/>
          <w:lang w:eastAsia="zh-CN"/>
        </w:rPr>
        <w:t>roposal</w:t>
      </w:r>
      <w:r w:rsidR="004A086A">
        <w:rPr>
          <w:rFonts w:eastAsia="宋体" w:hint="eastAsia"/>
          <w:b/>
          <w:lang w:eastAsia="zh-CN"/>
        </w:rPr>
        <w:t xml:space="preserve"> 1</w:t>
      </w:r>
      <w:r>
        <w:rPr>
          <w:rFonts w:eastAsia="宋体" w:hint="eastAsia"/>
          <w:lang w:eastAsia="zh-CN"/>
        </w:rPr>
        <w:t>:</w:t>
      </w:r>
      <w:r w:rsidR="00F808DA">
        <w:rPr>
          <w:rFonts w:eastAsia="宋体" w:hint="eastAsia"/>
          <w:lang w:eastAsia="zh-CN"/>
        </w:rPr>
        <w:t xml:space="preserve"> </w:t>
      </w:r>
      <w:r w:rsidRPr="004A086A">
        <w:rPr>
          <w:rFonts w:eastAsia="宋体" w:hint="eastAsia"/>
          <w:i/>
          <w:lang w:eastAsia="zh-CN"/>
        </w:rPr>
        <w:t xml:space="preserve">In order to improve the usage of CP-OFDM, </w:t>
      </w:r>
      <w:r w:rsidRPr="004A086A">
        <w:rPr>
          <w:rFonts w:eastAsia="宋体"/>
          <w:i/>
          <w:lang w:eastAsia="zh-CN"/>
        </w:rPr>
        <w:t xml:space="preserve">additional low-PAPR/CM technique(s) </w:t>
      </w:r>
      <w:r w:rsidRPr="004A086A">
        <w:rPr>
          <w:rFonts w:eastAsia="宋体" w:hint="eastAsia"/>
          <w:i/>
          <w:lang w:eastAsia="zh-CN"/>
        </w:rPr>
        <w:t xml:space="preserve">for CP-OFDM shall be </w:t>
      </w:r>
      <w:r w:rsidR="00DF354F" w:rsidRPr="004A086A">
        <w:rPr>
          <w:rFonts w:eastAsia="宋体"/>
          <w:i/>
          <w:lang w:eastAsia="zh-CN"/>
        </w:rPr>
        <w:t>considered for uplink</w:t>
      </w:r>
      <w:r w:rsidR="00DF354F" w:rsidRPr="004A086A">
        <w:rPr>
          <w:rFonts w:eastAsia="宋体" w:hint="eastAsia"/>
          <w:i/>
          <w:lang w:eastAsia="zh-CN"/>
        </w:rPr>
        <w:t>.</w:t>
      </w:r>
    </w:p>
    <w:p w:rsidR="00F0114E" w:rsidRDefault="003711DC" w:rsidP="00431E02">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PAPR and large bandwidth</w:t>
      </w:r>
    </w:p>
    <w:p w:rsidR="003711DC" w:rsidRDefault="00F97678" w:rsidP="003711DC">
      <w:pPr>
        <w:pStyle w:val="a0"/>
        <w:rPr>
          <w:rFonts w:eastAsia="宋体"/>
          <w:lang w:eastAsia="zh-CN"/>
        </w:rPr>
      </w:pPr>
      <w:r>
        <w:rPr>
          <w:rFonts w:eastAsia="宋体" w:hint="eastAsia"/>
          <w:lang w:eastAsia="zh-CN"/>
        </w:rPr>
        <w:t>For a traditional power amplifier, d</w:t>
      </w:r>
      <w:r w:rsidR="003711DC" w:rsidRPr="009A3A9A">
        <w:rPr>
          <w:rFonts w:eastAsia="宋体"/>
          <w:lang w:eastAsia="zh-CN"/>
        </w:rPr>
        <w:t>uring the peaks, the amplifier requires the full voltage to be able to deliver the required power without running into compression, but during the periods of lower signal, this voltage is not required and means that power is dissipated in the device. The amplifier only requires a smaller voltage to deliver the lower levels of power and therefore running with the higher voltage all the time, unnecessarily wastes power.</w:t>
      </w:r>
    </w:p>
    <w:p w:rsidR="00F97678" w:rsidRDefault="00F97678" w:rsidP="003711DC">
      <w:pPr>
        <w:pStyle w:val="a0"/>
        <w:rPr>
          <w:rFonts w:eastAsia="宋体"/>
          <w:lang w:eastAsia="zh-CN"/>
        </w:rPr>
      </w:pPr>
      <w:r>
        <w:rPr>
          <w:rFonts w:eastAsia="宋体"/>
          <w:lang w:eastAsia="zh-CN"/>
        </w:rPr>
        <w:t>Several</w:t>
      </w:r>
      <w:r>
        <w:rPr>
          <w:rFonts w:eastAsia="宋体" w:hint="eastAsia"/>
          <w:lang w:eastAsia="zh-CN"/>
        </w:rPr>
        <w:t xml:space="preserve"> current state-of-art techniques can be employed in order to improve </w:t>
      </w:r>
      <w:r>
        <w:rPr>
          <w:rFonts w:eastAsia="宋体"/>
          <w:lang w:eastAsia="zh-CN"/>
        </w:rPr>
        <w:t>efficiency</w:t>
      </w:r>
      <w:r>
        <w:rPr>
          <w:rFonts w:eastAsia="宋体" w:hint="eastAsia"/>
          <w:lang w:eastAsia="zh-CN"/>
        </w:rPr>
        <w:t xml:space="preserve">, e.g., </w:t>
      </w:r>
    </w:p>
    <w:p w:rsidR="00F97678" w:rsidRDefault="00F97678" w:rsidP="00F97678">
      <w:pPr>
        <w:pStyle w:val="a0"/>
        <w:numPr>
          <w:ilvl w:val="0"/>
          <w:numId w:val="47"/>
        </w:numPr>
        <w:rPr>
          <w:rFonts w:eastAsia="宋体"/>
          <w:lang w:eastAsia="zh-CN"/>
        </w:rPr>
      </w:pPr>
      <w:r w:rsidRPr="00F97678">
        <w:rPr>
          <w:rFonts w:eastAsia="宋体"/>
          <w:lang w:eastAsia="zh-CN"/>
        </w:rPr>
        <w:t>DC Tracking</w:t>
      </w:r>
      <w:r w:rsidRPr="00F97678">
        <w:rPr>
          <w:rFonts w:eastAsia="宋体" w:hint="eastAsia"/>
          <w:lang w:eastAsia="zh-CN"/>
        </w:rPr>
        <w:t xml:space="preserve">: </w:t>
      </w:r>
      <w:r w:rsidRPr="00F97678">
        <w:rPr>
          <w:rFonts w:eastAsia="宋体"/>
          <w:lang w:eastAsia="zh-CN"/>
        </w:rPr>
        <w:t>The PA voltage is adjusted in line with the modulation level, often using protocol commanded power supply voltage level changes</w:t>
      </w:r>
    </w:p>
    <w:p w:rsidR="00F97678" w:rsidRPr="00F97678" w:rsidRDefault="00F97678" w:rsidP="00F97678">
      <w:pPr>
        <w:pStyle w:val="a0"/>
        <w:numPr>
          <w:ilvl w:val="0"/>
          <w:numId w:val="47"/>
        </w:numPr>
        <w:rPr>
          <w:rFonts w:eastAsia="宋体"/>
          <w:lang w:eastAsia="zh-CN"/>
        </w:rPr>
      </w:pPr>
      <w:r w:rsidRPr="00F97678">
        <w:rPr>
          <w:rFonts w:eastAsia="宋体"/>
          <w:lang w:eastAsia="zh-CN"/>
        </w:rPr>
        <w:t>Envelope Tracking</w:t>
      </w:r>
      <w:r>
        <w:rPr>
          <w:rFonts w:eastAsia="宋体" w:hint="eastAsia"/>
          <w:lang w:eastAsia="zh-CN"/>
        </w:rPr>
        <w:t xml:space="preserve">: </w:t>
      </w:r>
      <w:r w:rsidRPr="00F97678">
        <w:rPr>
          <w:rFonts w:eastAsia="宋体"/>
          <w:lang w:eastAsia="zh-CN"/>
        </w:rPr>
        <w:t>Envelope tracking, has the PA supply voltage that tracks the RF envelope. This enables the amplifier to be run at a voltage that gives the optimum efficiency or other performance level at any instantaneous power level.</w:t>
      </w:r>
    </w:p>
    <w:p w:rsidR="003711DC" w:rsidRDefault="00251797" w:rsidP="003711DC">
      <w:pPr>
        <w:pStyle w:val="a0"/>
        <w:rPr>
          <w:rFonts w:eastAsiaTheme="minorEastAsia"/>
          <w:lang w:eastAsia="zh-CN"/>
        </w:rPr>
      </w:pPr>
      <w:r>
        <w:rPr>
          <w:rFonts w:eastAsia="宋体" w:hint="eastAsia"/>
          <w:lang w:eastAsia="zh-CN"/>
        </w:rPr>
        <w:t xml:space="preserve">RAN1 is discussing </w:t>
      </w:r>
      <w:r>
        <w:rPr>
          <w:rFonts w:eastAsiaTheme="minorEastAsia" w:hint="eastAsia"/>
          <w:lang w:eastAsia="zh-CN"/>
        </w:rPr>
        <w:t>UE operating</w:t>
      </w:r>
      <w:r>
        <w:rPr>
          <w:rFonts w:eastAsia="MS Mincho" w:hint="eastAsia"/>
          <w:lang w:eastAsia="ja-JP"/>
        </w:rPr>
        <w:t xml:space="preserve"> for a wider BW CC, i.e., CC BW greater than X (e.g., </w:t>
      </w:r>
      <w:r w:rsidRPr="0063177C">
        <w:rPr>
          <w:rFonts w:eastAsia="MS Mincho" w:hint="eastAsia"/>
          <w:b/>
          <w:u w:val="single"/>
          <w:lang w:eastAsia="ja-JP"/>
        </w:rPr>
        <w:t>100</w:t>
      </w:r>
      <w:r>
        <w:rPr>
          <w:rFonts w:eastAsia="MS Mincho" w:hint="eastAsia"/>
          <w:lang w:eastAsia="ja-JP"/>
        </w:rPr>
        <w:t xml:space="preserve"> MHz)</w:t>
      </w:r>
      <w:r w:rsidR="008F06C6">
        <w:rPr>
          <w:rFonts w:eastAsiaTheme="minorEastAsia" w:hint="eastAsia"/>
          <w:lang w:eastAsia="zh-CN"/>
        </w:rPr>
        <w:t xml:space="preserve"> </w:t>
      </w:r>
      <w:r w:rsidR="008F06C6">
        <w:rPr>
          <w:rFonts w:eastAsiaTheme="minorEastAsia"/>
          <w:lang w:eastAsia="zh-CN"/>
        </w:rPr>
        <w:fldChar w:fldCharType="begin"/>
      </w:r>
      <w:r w:rsidR="008F06C6">
        <w:rPr>
          <w:rFonts w:eastAsiaTheme="minorEastAsia"/>
          <w:lang w:eastAsia="zh-CN"/>
        </w:rPr>
        <w:instrText xml:space="preserve"> </w:instrText>
      </w:r>
      <w:r w:rsidR="008F06C6">
        <w:rPr>
          <w:rFonts w:eastAsiaTheme="minorEastAsia" w:hint="eastAsia"/>
          <w:lang w:eastAsia="zh-CN"/>
        </w:rPr>
        <w:instrText>REF _Ref477825963 \r \h</w:instrText>
      </w:r>
      <w:r w:rsidR="008F06C6">
        <w:rPr>
          <w:rFonts w:eastAsiaTheme="minorEastAsia"/>
          <w:lang w:eastAsia="zh-CN"/>
        </w:rPr>
        <w:instrText xml:space="preserve"> </w:instrText>
      </w:r>
      <w:r w:rsidR="008F06C6">
        <w:rPr>
          <w:rFonts w:eastAsiaTheme="minorEastAsia"/>
          <w:lang w:eastAsia="zh-CN"/>
        </w:rPr>
      </w:r>
      <w:r w:rsidR="008F06C6">
        <w:rPr>
          <w:rFonts w:eastAsiaTheme="minorEastAsia"/>
          <w:lang w:eastAsia="zh-CN"/>
        </w:rPr>
        <w:fldChar w:fldCharType="separate"/>
      </w:r>
      <w:r w:rsidR="008F06C6">
        <w:rPr>
          <w:rFonts w:eastAsiaTheme="minorEastAsia"/>
          <w:lang w:eastAsia="zh-CN"/>
        </w:rPr>
        <w:t>[3]</w:t>
      </w:r>
      <w:r w:rsidR="008F06C6">
        <w:rPr>
          <w:rFonts w:eastAsiaTheme="minorEastAsia"/>
          <w:lang w:eastAsia="zh-CN"/>
        </w:rPr>
        <w:fldChar w:fldCharType="end"/>
      </w:r>
      <w:r>
        <w:rPr>
          <w:rFonts w:eastAsiaTheme="minorEastAsia" w:hint="eastAsia"/>
          <w:lang w:eastAsia="zh-CN"/>
        </w:rPr>
        <w:t xml:space="preserve">. </w:t>
      </w:r>
      <w:r w:rsidR="00796923">
        <w:rPr>
          <w:rFonts w:eastAsiaTheme="minorEastAsia" w:hint="eastAsia"/>
          <w:lang w:eastAsia="zh-CN"/>
        </w:rPr>
        <w:t xml:space="preserve">And </w:t>
      </w:r>
      <w:r w:rsidR="002F63C3">
        <w:rPr>
          <w:rFonts w:eastAsiaTheme="minorEastAsia" w:hint="eastAsia"/>
          <w:lang w:eastAsia="zh-CN"/>
        </w:rPr>
        <w:t xml:space="preserve">for </w:t>
      </w:r>
      <w:r w:rsidR="00796923">
        <w:rPr>
          <w:rFonts w:eastAsiaTheme="minorEastAsia" w:hint="eastAsia"/>
          <w:lang w:eastAsia="zh-CN"/>
        </w:rPr>
        <w:t xml:space="preserve">sub6GHz, </w:t>
      </w:r>
      <w:r w:rsidR="00796923" w:rsidRPr="00796923">
        <w:rPr>
          <w:rFonts w:eastAsiaTheme="minorEastAsia"/>
          <w:lang w:eastAsia="zh-CN"/>
        </w:rPr>
        <w:t xml:space="preserve">LTE-Advanced Pro (Rel14) </w:t>
      </w:r>
      <w:r w:rsidR="00796923">
        <w:rPr>
          <w:rFonts w:eastAsiaTheme="minorEastAsia" w:hint="eastAsia"/>
          <w:lang w:eastAsia="zh-CN"/>
        </w:rPr>
        <w:t>is d</w:t>
      </w:r>
      <w:r w:rsidR="00796923" w:rsidRPr="00796923">
        <w:rPr>
          <w:rFonts w:eastAsiaTheme="minorEastAsia"/>
          <w:lang w:eastAsia="zh-CN"/>
        </w:rPr>
        <w:t>eveloping MPR Requirements for 3UL</w:t>
      </w:r>
      <w:r w:rsidR="00796923">
        <w:rPr>
          <w:rFonts w:eastAsiaTheme="minorEastAsia" w:hint="eastAsia"/>
          <w:lang w:eastAsia="zh-CN"/>
        </w:rPr>
        <w:t xml:space="preserve">. Therefore, we expect NR could also support at </w:t>
      </w:r>
      <w:r w:rsidR="002F63C3">
        <w:rPr>
          <w:rFonts w:eastAsiaTheme="minorEastAsia" w:hint="eastAsia"/>
          <w:lang w:eastAsia="zh-CN"/>
        </w:rPr>
        <w:t xml:space="preserve">least </w:t>
      </w:r>
      <w:r w:rsidR="00796923">
        <w:rPr>
          <w:rFonts w:eastAsiaTheme="minorEastAsia" w:hint="eastAsia"/>
          <w:lang w:eastAsia="zh-CN"/>
        </w:rPr>
        <w:t xml:space="preserve">60MHz </w:t>
      </w:r>
      <w:r w:rsidR="002F63C3">
        <w:rPr>
          <w:rFonts w:eastAsiaTheme="minorEastAsia" w:hint="eastAsia"/>
          <w:lang w:eastAsia="zh-CN"/>
        </w:rPr>
        <w:t>for UL transmission from practical use.</w:t>
      </w:r>
    </w:p>
    <w:p w:rsidR="00C43037" w:rsidRPr="00C43037" w:rsidRDefault="00C43037" w:rsidP="00C43037">
      <w:pPr>
        <w:pStyle w:val="a0"/>
        <w:rPr>
          <w:rFonts w:eastAsiaTheme="minorEastAsia"/>
          <w:lang w:eastAsia="zh-CN"/>
        </w:rPr>
      </w:pPr>
      <w:r>
        <w:rPr>
          <w:rFonts w:eastAsiaTheme="minorEastAsia" w:hint="eastAsia"/>
          <w:lang w:eastAsia="zh-CN"/>
        </w:rPr>
        <w:t xml:space="preserve">From practical consideration, </w:t>
      </w:r>
      <w:r w:rsidRPr="00C43037">
        <w:rPr>
          <w:rFonts w:eastAsiaTheme="minorEastAsia"/>
          <w:lang w:eastAsia="zh-CN"/>
        </w:rPr>
        <w:t>ET</w:t>
      </w:r>
      <w:r w:rsidR="002F63C3">
        <w:rPr>
          <w:rFonts w:eastAsiaTheme="minorEastAsia" w:hint="eastAsia"/>
          <w:lang w:eastAsia="zh-CN"/>
        </w:rPr>
        <w:t xml:space="preserve"> </w:t>
      </w:r>
      <w:r>
        <w:rPr>
          <w:rFonts w:eastAsiaTheme="minorEastAsia" w:hint="eastAsia"/>
          <w:lang w:eastAsia="zh-CN"/>
        </w:rPr>
        <w:t>(</w:t>
      </w:r>
      <w:r w:rsidRPr="00F97678">
        <w:rPr>
          <w:rFonts w:eastAsia="宋体"/>
          <w:lang w:eastAsia="zh-CN"/>
        </w:rPr>
        <w:t>Envelope Tracking</w:t>
      </w:r>
      <w:r>
        <w:rPr>
          <w:rFonts w:eastAsiaTheme="minorEastAsia" w:hint="eastAsia"/>
          <w:lang w:eastAsia="zh-CN"/>
        </w:rPr>
        <w:t xml:space="preserve">) </w:t>
      </w:r>
      <w:r w:rsidRPr="00C43037">
        <w:rPr>
          <w:rFonts w:eastAsiaTheme="minorEastAsia"/>
          <w:lang w:eastAsia="zh-CN"/>
        </w:rPr>
        <w:t xml:space="preserve">beyond 60MHz BW </w:t>
      </w:r>
      <w:r>
        <w:rPr>
          <w:rFonts w:eastAsiaTheme="minorEastAsia" w:hint="eastAsia"/>
          <w:lang w:eastAsia="zh-CN"/>
        </w:rPr>
        <w:t>would be more c</w:t>
      </w:r>
      <w:r w:rsidRPr="00C43037">
        <w:rPr>
          <w:rFonts w:eastAsiaTheme="minorEastAsia"/>
          <w:lang w:eastAsia="zh-CN"/>
        </w:rPr>
        <w:t>hallenge</w:t>
      </w:r>
      <w:r>
        <w:rPr>
          <w:rFonts w:eastAsiaTheme="minorEastAsia" w:hint="eastAsia"/>
          <w:lang w:eastAsia="zh-CN"/>
        </w:rPr>
        <w:t>. ET beyond 60MHz would be much s</w:t>
      </w:r>
      <w:r>
        <w:rPr>
          <w:rFonts w:eastAsiaTheme="minorEastAsia"/>
          <w:lang w:eastAsia="zh-CN"/>
        </w:rPr>
        <w:t>ensitiv</w:t>
      </w:r>
      <w:r>
        <w:rPr>
          <w:rFonts w:eastAsiaTheme="minorEastAsia" w:hint="eastAsia"/>
          <w:lang w:eastAsia="zh-CN"/>
        </w:rPr>
        <w:t>e</w:t>
      </w:r>
      <w:r w:rsidRPr="00C43037">
        <w:rPr>
          <w:rFonts w:eastAsiaTheme="minorEastAsia"/>
          <w:lang w:eastAsia="zh-CN"/>
        </w:rPr>
        <w:t xml:space="preserve"> to</w:t>
      </w:r>
      <w:r>
        <w:rPr>
          <w:rFonts w:eastAsiaTheme="minorEastAsia"/>
          <w:lang w:eastAsia="zh-CN"/>
        </w:rPr>
        <w:t xml:space="preserve"> </w:t>
      </w:r>
      <w:r>
        <w:rPr>
          <w:rFonts w:eastAsiaTheme="minorEastAsia" w:hint="eastAsia"/>
          <w:lang w:eastAsia="zh-CN"/>
        </w:rPr>
        <w:t>a</w:t>
      </w:r>
      <w:r>
        <w:rPr>
          <w:rFonts w:eastAsiaTheme="minorEastAsia"/>
          <w:lang w:eastAsia="zh-CN"/>
        </w:rPr>
        <w:t>mplitude-</w:t>
      </w:r>
      <w:r>
        <w:rPr>
          <w:rFonts w:eastAsiaTheme="minorEastAsia" w:hint="eastAsia"/>
          <w:lang w:eastAsia="zh-CN"/>
        </w:rPr>
        <w:t>p</w:t>
      </w:r>
      <w:r>
        <w:rPr>
          <w:rFonts w:eastAsiaTheme="minorEastAsia"/>
          <w:lang w:eastAsia="zh-CN"/>
        </w:rPr>
        <w:t xml:space="preserve">hase </w:t>
      </w:r>
      <w:r>
        <w:rPr>
          <w:rFonts w:eastAsiaTheme="minorEastAsia" w:hint="eastAsia"/>
          <w:lang w:eastAsia="zh-CN"/>
        </w:rPr>
        <w:t>d</w:t>
      </w:r>
      <w:r>
        <w:rPr>
          <w:rFonts w:eastAsiaTheme="minorEastAsia"/>
          <w:lang w:eastAsia="zh-CN"/>
        </w:rPr>
        <w:t xml:space="preserve">elay </w:t>
      </w:r>
      <w:r>
        <w:rPr>
          <w:rFonts w:eastAsiaTheme="minorEastAsia" w:hint="eastAsia"/>
          <w:lang w:eastAsia="zh-CN"/>
        </w:rPr>
        <w:t>m</w:t>
      </w:r>
      <w:r w:rsidRPr="00C43037">
        <w:rPr>
          <w:rFonts w:eastAsiaTheme="minorEastAsia"/>
          <w:lang w:eastAsia="zh-CN"/>
        </w:rPr>
        <w:t>ismatch</w:t>
      </w:r>
      <w:r>
        <w:rPr>
          <w:rFonts w:eastAsiaTheme="minorEastAsia" w:hint="eastAsia"/>
          <w:lang w:eastAsia="zh-CN"/>
        </w:rPr>
        <w:t xml:space="preserve">. Also </w:t>
      </w:r>
      <w:r>
        <w:rPr>
          <w:rFonts w:eastAsiaTheme="minorEastAsia"/>
          <w:lang w:eastAsia="zh-CN"/>
        </w:rPr>
        <w:t xml:space="preserve">DC </w:t>
      </w:r>
      <w:r>
        <w:rPr>
          <w:rFonts w:eastAsiaTheme="minorEastAsia" w:hint="eastAsia"/>
          <w:lang w:eastAsia="zh-CN"/>
        </w:rPr>
        <w:t>c</w:t>
      </w:r>
      <w:r>
        <w:rPr>
          <w:rFonts w:eastAsiaTheme="minorEastAsia"/>
          <w:lang w:eastAsia="zh-CN"/>
        </w:rPr>
        <w:t xml:space="preserve">onsumption for </w:t>
      </w:r>
      <w:proofErr w:type="spellStart"/>
      <w:r>
        <w:rPr>
          <w:rFonts w:eastAsiaTheme="minorEastAsia"/>
          <w:lang w:eastAsia="zh-CN"/>
        </w:rPr>
        <w:t>Lossy</w:t>
      </w:r>
      <w:proofErr w:type="spellEnd"/>
      <w:r>
        <w:rPr>
          <w:rFonts w:eastAsiaTheme="minorEastAsia"/>
          <w:lang w:eastAsia="zh-CN"/>
        </w:rPr>
        <w:t xml:space="preserve"> ET </w:t>
      </w:r>
      <w:r>
        <w:rPr>
          <w:rFonts w:eastAsiaTheme="minorEastAsia" w:hint="eastAsia"/>
          <w:lang w:eastAsia="zh-CN"/>
        </w:rPr>
        <w:t>t</w:t>
      </w:r>
      <w:r>
        <w:rPr>
          <w:rFonts w:eastAsiaTheme="minorEastAsia"/>
          <w:lang w:eastAsia="zh-CN"/>
        </w:rPr>
        <w:t xml:space="preserve">racker </w:t>
      </w:r>
      <w:r>
        <w:rPr>
          <w:rFonts w:eastAsiaTheme="minorEastAsia" w:hint="eastAsia"/>
          <w:lang w:eastAsia="zh-CN"/>
        </w:rPr>
        <w:t>i</w:t>
      </w:r>
      <w:r w:rsidRPr="00C43037">
        <w:rPr>
          <w:rFonts w:eastAsiaTheme="minorEastAsia"/>
          <w:lang w:eastAsia="zh-CN"/>
        </w:rPr>
        <w:t>ncreases with BW</w:t>
      </w:r>
      <w:r>
        <w:rPr>
          <w:rFonts w:eastAsiaTheme="minorEastAsia" w:hint="eastAsia"/>
          <w:lang w:eastAsia="zh-CN"/>
        </w:rPr>
        <w:t>.</w:t>
      </w:r>
    </w:p>
    <w:p w:rsidR="00F97678" w:rsidRDefault="000E188B" w:rsidP="003711DC">
      <w:pPr>
        <w:pStyle w:val="a0"/>
        <w:rPr>
          <w:rFonts w:eastAsia="宋体"/>
          <w:lang w:eastAsia="zh-CN"/>
        </w:rPr>
      </w:pPr>
      <w:r>
        <w:rPr>
          <w:rFonts w:eastAsia="宋体" w:hint="eastAsia"/>
          <w:lang w:eastAsia="zh-CN"/>
        </w:rPr>
        <w:t xml:space="preserve">Therefore, it would not be so ideal to tracking the envelope for a large BW transmission. </w:t>
      </w:r>
      <w:r>
        <w:rPr>
          <w:rFonts w:eastAsia="宋体"/>
          <w:lang w:eastAsia="zh-CN"/>
        </w:rPr>
        <w:t>Additional</w:t>
      </w:r>
      <w:r>
        <w:rPr>
          <w:rFonts w:eastAsia="宋体" w:hint="eastAsia"/>
          <w:lang w:eastAsia="zh-CN"/>
        </w:rPr>
        <w:t xml:space="preserve"> power </w:t>
      </w:r>
      <w:r>
        <w:rPr>
          <w:rFonts w:eastAsia="宋体"/>
          <w:lang w:eastAsia="zh-CN"/>
        </w:rPr>
        <w:t>efficiency</w:t>
      </w:r>
      <w:r>
        <w:rPr>
          <w:rFonts w:eastAsia="宋体" w:hint="eastAsia"/>
          <w:lang w:eastAsia="zh-CN"/>
        </w:rPr>
        <w:t xml:space="preserve"> loss will b</w:t>
      </w:r>
      <w:r w:rsidR="0063177C">
        <w:rPr>
          <w:rFonts w:eastAsia="宋体" w:hint="eastAsia"/>
          <w:lang w:eastAsia="zh-CN"/>
        </w:rPr>
        <w:t>e possible (Figure 1).</w:t>
      </w:r>
      <w:r w:rsidR="00481503">
        <w:rPr>
          <w:rFonts w:eastAsia="宋体" w:hint="eastAsia"/>
          <w:lang w:eastAsia="zh-CN"/>
        </w:rPr>
        <w:t xml:space="preserve"> </w:t>
      </w:r>
    </w:p>
    <w:p w:rsidR="00E50DEC" w:rsidRPr="00E50DEC" w:rsidRDefault="00E50DEC" w:rsidP="00E50DEC">
      <w:pPr>
        <w:pStyle w:val="a0"/>
        <w:rPr>
          <w:rFonts w:eastAsia="宋体"/>
          <w:b/>
          <w:lang w:eastAsia="zh-CN"/>
        </w:rPr>
      </w:pPr>
      <w:r>
        <w:rPr>
          <w:rFonts w:eastAsia="宋体" w:hint="eastAsia"/>
          <w:b/>
          <w:lang w:eastAsia="zh-CN"/>
        </w:rPr>
        <w:t>Proposal</w:t>
      </w:r>
      <w:r w:rsidR="004A086A">
        <w:rPr>
          <w:rFonts w:eastAsia="宋体" w:hint="eastAsia"/>
          <w:b/>
          <w:lang w:eastAsia="zh-CN"/>
        </w:rPr>
        <w:t xml:space="preserve"> 2</w:t>
      </w:r>
      <w:r w:rsidRPr="00E50DEC">
        <w:rPr>
          <w:rFonts w:eastAsia="宋体" w:hint="eastAsia"/>
          <w:b/>
          <w:lang w:eastAsia="zh-CN"/>
        </w:rPr>
        <w:t xml:space="preserve">: </w:t>
      </w:r>
      <w:r w:rsidR="005660FF" w:rsidRPr="004A086A">
        <w:rPr>
          <w:rFonts w:eastAsia="宋体"/>
          <w:i/>
          <w:lang w:eastAsia="zh-CN"/>
        </w:rPr>
        <w:t xml:space="preserve">Overcoming additional PAE loss due to larger BW transmission for high PAPR waveform shall be </w:t>
      </w:r>
      <w:r w:rsidR="00975740" w:rsidRPr="004A086A">
        <w:rPr>
          <w:rFonts w:eastAsia="宋体" w:hint="eastAsia"/>
          <w:i/>
          <w:lang w:eastAsia="zh-CN"/>
        </w:rPr>
        <w:t>taken into account</w:t>
      </w:r>
      <w:r w:rsidR="005660FF" w:rsidRPr="004A086A">
        <w:rPr>
          <w:rFonts w:eastAsia="宋体"/>
          <w:i/>
          <w:lang w:eastAsia="zh-CN"/>
        </w:rPr>
        <w:t xml:space="preserve"> </w:t>
      </w:r>
      <w:r w:rsidR="00975740" w:rsidRPr="004A086A">
        <w:rPr>
          <w:rFonts w:eastAsia="宋体" w:hint="eastAsia"/>
          <w:i/>
          <w:lang w:eastAsia="zh-CN"/>
        </w:rPr>
        <w:t>when</w:t>
      </w:r>
      <w:r w:rsidR="005660FF" w:rsidRPr="004A086A">
        <w:rPr>
          <w:rFonts w:eastAsia="宋体"/>
          <w:i/>
          <w:lang w:eastAsia="zh-CN"/>
        </w:rPr>
        <w:t xml:space="preserve"> considering future state-of-art techniques for improving PA efficiency</w:t>
      </w:r>
      <w:r w:rsidRPr="004A086A">
        <w:rPr>
          <w:rFonts w:eastAsia="宋体" w:hint="eastAsia"/>
          <w:i/>
          <w:lang w:eastAsia="zh-CN"/>
        </w:rPr>
        <w:t xml:space="preserve">. </w:t>
      </w:r>
    </w:p>
    <w:p w:rsidR="00481503" w:rsidRPr="00E50DEC" w:rsidRDefault="00481503" w:rsidP="003711DC">
      <w:pPr>
        <w:pStyle w:val="a0"/>
        <w:rPr>
          <w:rFonts w:eastAsiaTheme="minorEastAsia"/>
          <w:noProof/>
          <w:lang w:eastAsia="zh-CN"/>
        </w:rPr>
      </w:pPr>
    </w:p>
    <w:p w:rsidR="0063177C" w:rsidRDefault="0063177C" w:rsidP="000B0D7C">
      <w:pPr>
        <w:pStyle w:val="a0"/>
        <w:jc w:val="center"/>
        <w:rPr>
          <w:rFonts w:eastAsiaTheme="minorEastAsia"/>
          <w:lang w:eastAsia="zh-CN"/>
        </w:rPr>
      </w:pPr>
      <w:r>
        <w:rPr>
          <w:rFonts w:eastAsiaTheme="minorEastAsia" w:hint="eastAsia"/>
          <w:noProof/>
          <w:lang w:eastAsia="zh-CN"/>
        </w:rPr>
        <w:drawing>
          <wp:inline distT="0" distB="0" distL="0" distR="0" wp14:anchorId="4A2ADED0" wp14:editId="69B2AFBF">
            <wp:extent cx="2559593" cy="1903141"/>
            <wp:effectExtent l="0" t="0" r="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60751" cy="1904002"/>
                    </a:xfrm>
                    <a:prstGeom prst="rect">
                      <a:avLst/>
                    </a:prstGeom>
                    <a:noFill/>
                    <a:ln>
                      <a:noFill/>
                    </a:ln>
                  </pic:spPr>
                </pic:pic>
              </a:graphicData>
            </a:graphic>
          </wp:inline>
        </w:drawing>
      </w:r>
      <w:r w:rsidR="00E50DEC">
        <w:rPr>
          <w:rFonts w:eastAsiaTheme="minorEastAsia" w:hint="eastAsia"/>
          <w:lang w:eastAsia="zh-CN"/>
        </w:rPr>
        <w:tab/>
      </w:r>
      <w:r w:rsidR="00E50DEC">
        <w:rPr>
          <w:rFonts w:eastAsiaTheme="minorEastAsia" w:hint="eastAsia"/>
          <w:lang w:eastAsia="zh-CN"/>
        </w:rPr>
        <w:tab/>
      </w:r>
      <w:r>
        <w:rPr>
          <w:rFonts w:eastAsiaTheme="minorEastAsia" w:hint="eastAsia"/>
          <w:noProof/>
          <w:lang w:eastAsia="zh-CN"/>
        </w:rPr>
        <w:drawing>
          <wp:inline distT="0" distB="0" distL="0" distR="0" wp14:anchorId="070D1898" wp14:editId="1C752968">
            <wp:extent cx="2334322" cy="1903710"/>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37554" cy="1906346"/>
                    </a:xfrm>
                    <a:prstGeom prst="rect">
                      <a:avLst/>
                    </a:prstGeom>
                    <a:noFill/>
                    <a:ln>
                      <a:noFill/>
                    </a:ln>
                  </pic:spPr>
                </pic:pic>
              </a:graphicData>
            </a:graphic>
          </wp:inline>
        </w:drawing>
      </w:r>
    </w:p>
    <w:p w:rsidR="000B0D7C" w:rsidRDefault="000B0D7C" w:rsidP="000B0D7C">
      <w:pPr>
        <w:pStyle w:val="a0"/>
        <w:ind w:left="360"/>
        <w:jc w:val="center"/>
        <w:rPr>
          <w:rFonts w:eastAsiaTheme="minorEastAsia"/>
          <w:lang w:eastAsia="zh-CN"/>
        </w:rPr>
      </w:pPr>
      <w:r>
        <w:rPr>
          <w:rFonts w:eastAsiaTheme="minorEastAsia" w:hint="eastAsia"/>
          <w:lang w:eastAsia="zh-CN"/>
        </w:rPr>
        <w:t>(1) ET with X</w:t>
      </w:r>
      <w:r w:rsidR="00AE2D3F">
        <w:rPr>
          <w:rFonts w:eastAsiaTheme="minorEastAsia" w:hint="eastAsia"/>
          <w:lang w:eastAsia="zh-CN"/>
        </w:rPr>
        <w:t xml:space="preserve"> </w:t>
      </w:r>
      <w:r>
        <w:rPr>
          <w:rFonts w:eastAsiaTheme="minorEastAsia" w:hint="eastAsia"/>
          <w:lang w:eastAsia="zh-CN"/>
        </w:rPr>
        <w:t>MHz (small BW)</w:t>
      </w:r>
      <w:r>
        <w:rPr>
          <w:rFonts w:eastAsiaTheme="minorEastAsia" w:hint="eastAsia"/>
          <w:lang w:eastAsia="zh-CN"/>
        </w:rPr>
        <w:tab/>
      </w:r>
      <w:r>
        <w:rPr>
          <w:rFonts w:eastAsiaTheme="minorEastAsia" w:hint="eastAsia"/>
          <w:lang w:eastAsia="zh-CN"/>
        </w:rPr>
        <w:tab/>
      </w:r>
      <w:r w:rsidR="00E50DEC">
        <w:rPr>
          <w:rFonts w:eastAsiaTheme="minorEastAsia" w:hint="eastAsia"/>
          <w:lang w:eastAsia="zh-CN"/>
        </w:rPr>
        <w:tab/>
      </w:r>
      <w:r>
        <w:rPr>
          <w:rFonts w:eastAsiaTheme="minorEastAsia" w:hint="eastAsia"/>
          <w:lang w:eastAsia="zh-CN"/>
        </w:rPr>
        <w:t>(2) ET with Y MHz (large BW)</w:t>
      </w:r>
    </w:p>
    <w:p w:rsidR="00304A3C" w:rsidRDefault="00E50DEC" w:rsidP="00304A3C">
      <w:pPr>
        <w:pStyle w:val="a0"/>
        <w:ind w:left="360"/>
        <w:jc w:val="center"/>
        <w:rPr>
          <w:rFonts w:eastAsia="宋体"/>
          <w:b/>
          <w:lang w:eastAsia="zh-CN"/>
        </w:rPr>
      </w:pPr>
      <w:r w:rsidRPr="00E50DEC">
        <w:rPr>
          <w:rFonts w:eastAsia="宋体" w:hint="eastAsia"/>
          <w:b/>
          <w:lang w:eastAsia="zh-CN"/>
        </w:rPr>
        <w:t xml:space="preserve">Figure 1. </w:t>
      </w:r>
      <w:r w:rsidRPr="00E50DEC">
        <w:rPr>
          <w:rFonts w:eastAsia="宋体"/>
          <w:b/>
          <w:lang w:eastAsia="zh-CN"/>
        </w:rPr>
        <w:t>Additional</w:t>
      </w:r>
      <w:r w:rsidRPr="00E50DEC">
        <w:rPr>
          <w:rFonts w:eastAsia="宋体" w:hint="eastAsia"/>
          <w:b/>
          <w:lang w:eastAsia="zh-CN"/>
        </w:rPr>
        <w:t xml:space="preserve"> PAE loss in a large BW </w:t>
      </w:r>
      <w:r w:rsidRPr="00E50DEC">
        <w:rPr>
          <w:rFonts w:eastAsia="宋体"/>
          <w:b/>
          <w:lang w:eastAsia="zh-CN"/>
        </w:rPr>
        <w:t>transmission</w:t>
      </w:r>
      <w:bookmarkEnd w:id="0"/>
      <w:bookmarkEnd w:id="1"/>
    </w:p>
    <w:p w:rsidR="00304A3C" w:rsidRDefault="00304A3C" w:rsidP="00304A3C">
      <w:pPr>
        <w:pStyle w:val="a0"/>
        <w:ind w:left="360"/>
        <w:jc w:val="center"/>
        <w:rPr>
          <w:rFonts w:eastAsia="宋体"/>
          <w:b/>
          <w:lang w:eastAsia="zh-CN"/>
        </w:rPr>
      </w:pPr>
    </w:p>
    <w:p w:rsidR="00304A3C" w:rsidRPr="00304A3C" w:rsidRDefault="00304A3C" w:rsidP="00304A3C">
      <w:pPr>
        <w:pStyle w:val="a0"/>
        <w:ind w:left="360"/>
        <w:jc w:val="center"/>
        <w:rPr>
          <w:rFonts w:eastAsiaTheme="minorEastAsia"/>
          <w:b/>
          <w:lang w:eastAsia="zh-CN"/>
        </w:rPr>
      </w:pPr>
    </w:p>
    <w:p w:rsidR="00081023" w:rsidRDefault="00081023" w:rsidP="00081023">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lastRenderedPageBreak/>
        <w:t>Conclusion</w:t>
      </w:r>
    </w:p>
    <w:p w:rsidR="004A086A" w:rsidRDefault="004A086A" w:rsidP="008F06C6">
      <w:pPr>
        <w:pStyle w:val="a0"/>
        <w:rPr>
          <w:rFonts w:eastAsia="宋体"/>
          <w:lang w:val="en-GB" w:eastAsia="zh-CN"/>
        </w:rPr>
      </w:pPr>
      <w:r>
        <w:rPr>
          <w:rFonts w:eastAsia="宋体" w:hint="eastAsia"/>
          <w:lang w:val="en-GB" w:eastAsia="zh-CN"/>
        </w:rPr>
        <w:t xml:space="preserve">In this contribution, we </w:t>
      </w:r>
      <w:r>
        <w:rPr>
          <w:rFonts w:eastAsia="宋体"/>
          <w:lang w:val="en-GB" w:eastAsia="zh-CN"/>
        </w:rPr>
        <w:t>analyse</w:t>
      </w:r>
      <w:r>
        <w:rPr>
          <w:rFonts w:eastAsia="宋体" w:hint="eastAsia"/>
          <w:lang w:val="en-GB" w:eastAsia="zh-CN"/>
        </w:rPr>
        <w:t xml:space="preserve"> PAPR and power amplifier e</w:t>
      </w:r>
      <w:r>
        <w:rPr>
          <w:rFonts w:eastAsia="宋体" w:hint="eastAsia"/>
          <w:lang w:val="fr-FR" w:eastAsia="zh-CN"/>
        </w:rPr>
        <w:t xml:space="preserve">fficiency (PAE) </w:t>
      </w:r>
      <w:r w:rsidR="00620A4D">
        <w:rPr>
          <w:rFonts w:eastAsia="宋体" w:hint="eastAsia"/>
          <w:lang w:val="fr-FR" w:eastAsia="zh-CN"/>
        </w:rPr>
        <w:t xml:space="preserve">issues </w:t>
      </w:r>
      <w:r>
        <w:rPr>
          <w:rFonts w:eastAsia="宋体" w:hint="eastAsia"/>
          <w:lang w:val="fr-FR" w:eastAsia="zh-CN"/>
        </w:rPr>
        <w:t xml:space="preserve">based on </w:t>
      </w:r>
      <w:r>
        <w:rPr>
          <w:rFonts w:eastAsia="宋体"/>
          <w:lang w:val="fr-FR" w:eastAsia="zh-CN"/>
        </w:rPr>
        <w:t>actual measur</w:t>
      </w:r>
      <w:r>
        <w:rPr>
          <w:rFonts w:eastAsia="宋体" w:hint="eastAsia"/>
          <w:lang w:val="fr-FR" w:eastAsia="zh-CN"/>
        </w:rPr>
        <w:t xml:space="preserve">ed data </w:t>
      </w:r>
      <w:r>
        <w:rPr>
          <w:rFonts w:eastAsia="宋体" w:hint="eastAsia"/>
          <w:lang w:eastAsia="zh-CN"/>
        </w:rPr>
        <w:t xml:space="preserve">by investigating some </w:t>
      </w:r>
      <w:r w:rsidRPr="00616454">
        <w:rPr>
          <w:rFonts w:eastAsia="宋体"/>
          <w:lang w:eastAsia="zh-CN"/>
        </w:rPr>
        <w:t>latest state-of-art</w:t>
      </w:r>
      <w:r>
        <w:rPr>
          <w:rFonts w:eastAsia="宋体" w:hint="eastAsia"/>
          <w:lang w:eastAsia="zh-CN"/>
        </w:rPr>
        <w:t xml:space="preserve"> power amplifiers which are used in practical high-end smartphones in the global market. We further propose:</w:t>
      </w:r>
    </w:p>
    <w:p w:rsidR="008F06C6" w:rsidRPr="004A086A" w:rsidRDefault="008F06C6" w:rsidP="008F06C6">
      <w:pPr>
        <w:pStyle w:val="a0"/>
        <w:rPr>
          <w:rFonts w:eastAsia="宋体"/>
          <w:i/>
          <w:lang w:eastAsia="zh-CN"/>
        </w:rPr>
      </w:pPr>
      <w:r w:rsidRPr="003F7ADD">
        <w:rPr>
          <w:rFonts w:eastAsia="宋体"/>
          <w:b/>
          <w:lang w:eastAsia="zh-CN"/>
        </w:rPr>
        <w:t>P</w:t>
      </w:r>
      <w:r w:rsidRPr="003F7ADD">
        <w:rPr>
          <w:rFonts w:eastAsia="宋体" w:hint="eastAsia"/>
          <w:b/>
          <w:lang w:eastAsia="zh-CN"/>
        </w:rPr>
        <w:t>roposal</w:t>
      </w:r>
      <w:r w:rsidR="004A086A">
        <w:rPr>
          <w:rFonts w:eastAsia="宋体" w:hint="eastAsia"/>
          <w:b/>
          <w:lang w:eastAsia="zh-CN"/>
        </w:rPr>
        <w:t xml:space="preserve"> 1</w:t>
      </w:r>
      <w:r>
        <w:rPr>
          <w:rFonts w:eastAsia="宋体" w:hint="eastAsia"/>
          <w:lang w:eastAsia="zh-CN"/>
        </w:rPr>
        <w:t xml:space="preserve">: </w:t>
      </w:r>
      <w:r w:rsidRPr="004A086A">
        <w:rPr>
          <w:rFonts w:eastAsia="宋体" w:hint="eastAsia"/>
          <w:i/>
          <w:lang w:eastAsia="zh-CN"/>
        </w:rPr>
        <w:t xml:space="preserve">In order to improve the usage of CP-OFDM, </w:t>
      </w:r>
      <w:r w:rsidRPr="004A086A">
        <w:rPr>
          <w:rFonts w:eastAsia="宋体"/>
          <w:i/>
          <w:lang w:eastAsia="zh-CN"/>
        </w:rPr>
        <w:t xml:space="preserve">additional low-PAPR/CM technique(s) </w:t>
      </w:r>
      <w:r w:rsidRPr="004A086A">
        <w:rPr>
          <w:rFonts w:eastAsia="宋体" w:hint="eastAsia"/>
          <w:i/>
          <w:lang w:eastAsia="zh-CN"/>
        </w:rPr>
        <w:t xml:space="preserve">for CP-OFDM shall be </w:t>
      </w:r>
      <w:r w:rsidRPr="004A086A">
        <w:rPr>
          <w:rFonts w:eastAsia="宋体"/>
          <w:i/>
          <w:lang w:eastAsia="zh-CN"/>
        </w:rPr>
        <w:t>considered for uplink</w:t>
      </w:r>
      <w:r w:rsidRPr="004A086A">
        <w:rPr>
          <w:rFonts w:eastAsia="宋体" w:hint="eastAsia"/>
          <w:i/>
          <w:lang w:eastAsia="zh-CN"/>
        </w:rPr>
        <w:t>.</w:t>
      </w:r>
    </w:p>
    <w:p w:rsidR="008B75E4" w:rsidRPr="00780D9C" w:rsidRDefault="008F06C6" w:rsidP="00F93E60">
      <w:pPr>
        <w:pStyle w:val="a0"/>
        <w:rPr>
          <w:rFonts w:eastAsia="宋体"/>
          <w:b/>
          <w:lang w:eastAsia="zh-CN"/>
        </w:rPr>
      </w:pPr>
      <w:r>
        <w:rPr>
          <w:rFonts w:eastAsia="宋体" w:hint="eastAsia"/>
          <w:b/>
          <w:lang w:eastAsia="zh-CN"/>
        </w:rPr>
        <w:t>Proposal</w:t>
      </w:r>
      <w:r w:rsidR="004A086A">
        <w:rPr>
          <w:rFonts w:eastAsia="宋体" w:hint="eastAsia"/>
          <w:b/>
          <w:lang w:eastAsia="zh-CN"/>
        </w:rPr>
        <w:t xml:space="preserve"> 2</w:t>
      </w:r>
      <w:r w:rsidRPr="004A086A">
        <w:rPr>
          <w:rFonts w:eastAsia="宋体"/>
        </w:rPr>
        <w:t>:</w:t>
      </w:r>
      <w:r w:rsidR="00975740" w:rsidRPr="004A086A">
        <w:t xml:space="preserve"> </w:t>
      </w:r>
      <w:r w:rsidR="00975740" w:rsidRPr="004A086A">
        <w:rPr>
          <w:rFonts w:eastAsia="宋体"/>
          <w:i/>
          <w:lang w:eastAsia="zh-CN"/>
        </w:rPr>
        <w:t xml:space="preserve">Overcoming additional PAE loss due to larger BW transmission for high PAPR waveform shall be taken into account when considering future state-of-art techniques for improving PA efficiency. </w:t>
      </w:r>
      <w:bookmarkStart w:id="2" w:name="_GoBack"/>
      <w:bookmarkEnd w:id="2"/>
    </w:p>
    <w:p w:rsidR="00081023" w:rsidRDefault="00081023" w:rsidP="00081023">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References</w:t>
      </w:r>
    </w:p>
    <w:p w:rsidR="008F06C6" w:rsidRDefault="008F06C6" w:rsidP="008F06C6">
      <w:pPr>
        <w:pStyle w:val="a0"/>
        <w:numPr>
          <w:ilvl w:val="0"/>
          <w:numId w:val="48"/>
        </w:numPr>
        <w:rPr>
          <w:rFonts w:eastAsia="宋体"/>
          <w:lang w:eastAsia="zh-CN"/>
        </w:rPr>
      </w:pPr>
      <w:bookmarkStart w:id="3" w:name="_Ref477825946"/>
      <w:bookmarkStart w:id="4" w:name="_Ref477823125"/>
      <w:r>
        <w:rPr>
          <w:rFonts w:eastAsia="宋体" w:hint="eastAsia"/>
          <w:lang w:eastAsia="zh-CN"/>
        </w:rPr>
        <w:t>RAN WG1#86 Chairman</w:t>
      </w:r>
      <w:r>
        <w:rPr>
          <w:rFonts w:eastAsia="宋体"/>
          <w:lang w:eastAsia="zh-CN"/>
        </w:rPr>
        <w:t>’</w:t>
      </w:r>
      <w:r>
        <w:rPr>
          <w:rFonts w:eastAsia="宋体" w:hint="eastAsia"/>
          <w:lang w:eastAsia="zh-CN"/>
        </w:rPr>
        <w:t>s Notes.</w:t>
      </w:r>
      <w:bookmarkEnd w:id="3"/>
    </w:p>
    <w:p w:rsidR="008F06C6" w:rsidRDefault="008F06C6" w:rsidP="008F06C6">
      <w:pPr>
        <w:pStyle w:val="a0"/>
        <w:numPr>
          <w:ilvl w:val="0"/>
          <w:numId w:val="48"/>
        </w:numPr>
        <w:rPr>
          <w:rFonts w:eastAsia="宋体"/>
          <w:lang w:eastAsia="zh-CN"/>
        </w:rPr>
      </w:pPr>
      <w:bookmarkStart w:id="5" w:name="_Ref477825951"/>
      <w:r>
        <w:rPr>
          <w:rFonts w:eastAsia="宋体" w:hint="eastAsia"/>
          <w:lang w:eastAsia="zh-CN"/>
        </w:rPr>
        <w:t>RAN WG1#86bis Chairman</w:t>
      </w:r>
      <w:r>
        <w:rPr>
          <w:rFonts w:eastAsia="宋体"/>
          <w:lang w:eastAsia="zh-CN"/>
        </w:rPr>
        <w:t>’</w:t>
      </w:r>
      <w:r>
        <w:rPr>
          <w:rFonts w:eastAsia="宋体" w:hint="eastAsia"/>
          <w:lang w:eastAsia="zh-CN"/>
        </w:rPr>
        <w:t>s Notes.</w:t>
      </w:r>
      <w:bookmarkEnd w:id="5"/>
    </w:p>
    <w:p w:rsidR="00DC2B1C" w:rsidRDefault="00DC2B1C" w:rsidP="00DC2B1C">
      <w:pPr>
        <w:pStyle w:val="a0"/>
        <w:numPr>
          <w:ilvl w:val="0"/>
          <w:numId w:val="48"/>
        </w:numPr>
        <w:rPr>
          <w:rFonts w:eastAsia="宋体"/>
          <w:lang w:eastAsia="zh-CN"/>
        </w:rPr>
      </w:pPr>
      <w:bookmarkStart w:id="6" w:name="_Ref477825963"/>
      <w:r>
        <w:rPr>
          <w:rFonts w:eastAsia="宋体" w:hint="eastAsia"/>
          <w:lang w:eastAsia="zh-CN"/>
        </w:rPr>
        <w:t>RAN WG1#88 Chairman</w:t>
      </w:r>
      <w:r>
        <w:rPr>
          <w:rFonts w:eastAsia="宋体"/>
          <w:lang w:eastAsia="zh-CN"/>
        </w:rPr>
        <w:t>’</w:t>
      </w:r>
      <w:r>
        <w:rPr>
          <w:rFonts w:eastAsia="宋体" w:hint="eastAsia"/>
          <w:lang w:eastAsia="zh-CN"/>
        </w:rPr>
        <w:t>s Notes.</w:t>
      </w:r>
      <w:bookmarkEnd w:id="4"/>
      <w:bookmarkEnd w:id="6"/>
    </w:p>
    <w:p w:rsidR="00356170" w:rsidRDefault="00356170" w:rsidP="00356170">
      <w:pPr>
        <w:pStyle w:val="a0"/>
        <w:rPr>
          <w:rFonts w:eastAsia="宋体"/>
          <w:lang w:eastAsia="zh-CN"/>
        </w:rPr>
      </w:pPr>
    </w:p>
    <w:sectPr w:rsidR="00356170">
      <w:footerReference w:type="default" r:id="rId19"/>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1156" w:rsidRDefault="00631156">
      <w:r>
        <w:separator/>
      </w:r>
    </w:p>
  </w:endnote>
  <w:endnote w:type="continuationSeparator" w:id="0">
    <w:p w:rsidR="00631156" w:rsidRDefault="00631156">
      <w:r>
        <w:continuationSeparator/>
      </w:r>
    </w:p>
  </w:endnote>
  <w:endnote w:type="continuationNotice" w:id="1">
    <w:p w:rsidR="00631156" w:rsidRDefault="006311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F91" w:rsidRPr="00E7456F" w:rsidRDefault="00C11F91" w:rsidP="00E7456F">
    <w:pPr>
      <w:pStyle w:val="ab"/>
      <w:jc w:val="center"/>
    </w:pPr>
    <w:r>
      <w:rPr>
        <w:rStyle w:val="ac"/>
      </w:rPr>
      <w:fldChar w:fldCharType="begin"/>
    </w:r>
    <w:r>
      <w:rPr>
        <w:rStyle w:val="ac"/>
      </w:rPr>
      <w:instrText xml:space="preserve"> PAGE </w:instrText>
    </w:r>
    <w:r>
      <w:rPr>
        <w:rStyle w:val="ac"/>
      </w:rPr>
      <w:fldChar w:fldCharType="separate"/>
    </w:r>
    <w:r w:rsidR="008F3B80">
      <w:rPr>
        <w:rStyle w:val="ac"/>
        <w:noProof/>
      </w:rPr>
      <w:t>4</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8F3B80">
      <w:rPr>
        <w:rStyle w:val="ac"/>
        <w:noProof/>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1156" w:rsidRDefault="00631156">
      <w:r>
        <w:separator/>
      </w:r>
    </w:p>
  </w:footnote>
  <w:footnote w:type="continuationSeparator" w:id="0">
    <w:p w:rsidR="00631156" w:rsidRDefault="00631156">
      <w:r>
        <w:continuationSeparator/>
      </w:r>
    </w:p>
  </w:footnote>
  <w:footnote w:type="continuationNotice" w:id="1">
    <w:p w:rsidR="00631156" w:rsidRDefault="00631156"/>
  </w:footnote>
  <w:footnote w:id="2">
    <w:p w:rsidR="00910CAE" w:rsidRDefault="00910CAE" w:rsidP="00910CAE">
      <w:pPr>
        <w:pStyle w:val="ae"/>
        <w:rPr>
          <w:lang w:eastAsia="zh-CN"/>
        </w:rPr>
      </w:pPr>
      <w:r>
        <w:rPr>
          <w:rStyle w:val="ad"/>
        </w:rPr>
        <w:footnoteRef/>
      </w:r>
      <w:r>
        <w:t xml:space="preserve"> </w:t>
      </w:r>
      <w:r w:rsidRPr="005C41CB">
        <w:rPr>
          <w:rFonts w:hint="eastAsia"/>
          <w:b/>
          <w:sz w:val="18"/>
          <w:lang w:eastAsia="zh-CN"/>
        </w:rPr>
        <w:t>Note</w:t>
      </w:r>
      <w:r w:rsidRPr="005C41CB">
        <w:rPr>
          <w:rFonts w:hint="eastAsia"/>
          <w:sz w:val="18"/>
          <w:lang w:eastAsia="zh-CN"/>
        </w:rPr>
        <w:t xml:space="preserve">: </w:t>
      </w:r>
      <w:r>
        <w:rPr>
          <w:sz w:val="18"/>
          <w:lang w:eastAsia="zh-CN"/>
        </w:rPr>
        <w:br/>
      </w:r>
      <w:r>
        <w:rPr>
          <w:rFonts w:hint="eastAsia"/>
          <w:sz w:val="18"/>
          <w:lang w:eastAsia="zh-CN"/>
        </w:rPr>
        <w:t xml:space="preserve">[1] </w:t>
      </w:r>
      <w:r w:rsidRPr="005C41CB">
        <w:rPr>
          <w:rFonts w:hint="eastAsia"/>
          <w:sz w:val="18"/>
          <w:lang w:eastAsia="zh-CN"/>
        </w:rPr>
        <w:t xml:space="preserve">10MHz, QPSK is used for the </w:t>
      </w:r>
      <w:r w:rsidRPr="005C41CB">
        <w:rPr>
          <w:sz w:val="18"/>
          <w:lang w:eastAsia="zh-CN"/>
        </w:rPr>
        <w:t>measurement</w:t>
      </w:r>
      <w:r w:rsidRPr="005C41CB">
        <w:rPr>
          <w:rFonts w:hint="eastAsia"/>
          <w:sz w:val="18"/>
          <w:lang w:eastAsia="zh-CN"/>
        </w:rPr>
        <w:t>. (PAE&lt;15% are marked red)</w:t>
      </w:r>
      <w:r>
        <w:rPr>
          <w:sz w:val="18"/>
          <w:lang w:eastAsia="zh-CN"/>
        </w:rPr>
        <w:br/>
      </w:r>
      <w:r>
        <w:rPr>
          <w:rFonts w:hint="eastAsia"/>
          <w:sz w:val="18"/>
          <w:lang w:eastAsia="zh-CN"/>
        </w:rPr>
        <w:t>[2] PA1 is used for B1/B8/B39, and PA2 is used B40/B4</w:t>
      </w:r>
      <w:r w:rsidR="002F1414">
        <w:rPr>
          <w:rFonts w:hint="eastAsia"/>
          <w:sz w:val="18"/>
          <w:lang w:eastAsia="zh-CN"/>
        </w:rPr>
        <w:t>1</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45" type="#_x0000_t75" style="width:11.15pt;height:11.15pt" o:bullet="t">
        <v:imagedata r:id="rId1" o:title="clip_image001"/>
      </v:shape>
    </w:pict>
  </w:numPicBullet>
  <w:numPicBullet w:numPicBulletId="1">
    <w:pict>
      <v:shape id="_x0000_i1546" type="#_x0000_t75" style="width:190.65pt;height:204.35pt" o:bullet="t">
        <v:imagedata r:id="rId2" o:title="art27F"/>
      </v:shape>
    </w:pict>
  </w:numPicBullet>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13F0F30"/>
    <w:multiLevelType w:val="hybridMultilevel"/>
    <w:tmpl w:val="C44A05E4"/>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4277B9"/>
    <w:multiLevelType w:val="hybridMultilevel"/>
    <w:tmpl w:val="8294DE56"/>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0AFA408B"/>
    <w:multiLevelType w:val="hybridMultilevel"/>
    <w:tmpl w:val="92B47516"/>
    <w:lvl w:ilvl="0" w:tplc="29CE4348">
      <w:start w:val="1"/>
      <w:numFmt w:val="decimal"/>
      <w:lvlText w:val="%1)"/>
      <w:lvlJc w:val="left"/>
      <w:pPr>
        <w:tabs>
          <w:tab w:val="num" w:pos="360"/>
        </w:tabs>
        <w:ind w:left="360" w:hanging="360"/>
      </w:pPr>
      <w:rPr>
        <w:rFonts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BC93FC6"/>
    <w:multiLevelType w:val="hybridMultilevel"/>
    <w:tmpl w:val="21B21610"/>
    <w:lvl w:ilvl="0" w:tplc="2490F85C">
      <w:start w:val="1"/>
      <w:numFmt w:val="bullet"/>
      <w:lvlText w:val="•"/>
      <w:lvlJc w:val="left"/>
      <w:pPr>
        <w:tabs>
          <w:tab w:val="num" w:pos="720"/>
        </w:tabs>
        <w:ind w:left="720" w:hanging="360"/>
      </w:pPr>
      <w:rPr>
        <w:rFonts w:ascii="Arial" w:hAnsi="Arial" w:cs="Times New Roman" w:hint="default"/>
      </w:rPr>
    </w:lvl>
    <w:lvl w:ilvl="1" w:tplc="6BBA463C">
      <w:start w:val="41"/>
      <w:numFmt w:val="bullet"/>
      <w:lvlText w:val="–"/>
      <w:lvlJc w:val="left"/>
      <w:pPr>
        <w:tabs>
          <w:tab w:val="num" w:pos="1440"/>
        </w:tabs>
        <w:ind w:left="1440" w:hanging="360"/>
      </w:pPr>
      <w:rPr>
        <w:rFonts w:ascii="Arial" w:hAnsi="Arial" w:cs="Times New Roman" w:hint="default"/>
      </w:rPr>
    </w:lvl>
    <w:lvl w:ilvl="2" w:tplc="C850434E">
      <w:start w:val="41"/>
      <w:numFmt w:val="bullet"/>
      <w:lvlText w:val="•"/>
      <w:lvlJc w:val="left"/>
      <w:pPr>
        <w:tabs>
          <w:tab w:val="num" w:pos="2160"/>
        </w:tabs>
        <w:ind w:left="2160" w:hanging="360"/>
      </w:pPr>
      <w:rPr>
        <w:rFonts w:ascii="Arial" w:hAnsi="Arial" w:cs="Times New Roman" w:hint="default"/>
      </w:rPr>
    </w:lvl>
    <w:lvl w:ilvl="3" w:tplc="97AAC96C">
      <w:start w:val="1"/>
      <w:numFmt w:val="bullet"/>
      <w:lvlText w:val="•"/>
      <w:lvlJc w:val="left"/>
      <w:pPr>
        <w:tabs>
          <w:tab w:val="num" w:pos="2880"/>
        </w:tabs>
        <w:ind w:left="2880" w:hanging="360"/>
      </w:pPr>
      <w:rPr>
        <w:rFonts w:ascii="Arial" w:hAnsi="Arial" w:cs="Times New Roman" w:hint="default"/>
      </w:rPr>
    </w:lvl>
    <w:lvl w:ilvl="4" w:tplc="BBB0F90C">
      <w:start w:val="1"/>
      <w:numFmt w:val="bullet"/>
      <w:lvlText w:val="•"/>
      <w:lvlJc w:val="left"/>
      <w:pPr>
        <w:tabs>
          <w:tab w:val="num" w:pos="3600"/>
        </w:tabs>
        <w:ind w:left="3600" w:hanging="360"/>
      </w:pPr>
      <w:rPr>
        <w:rFonts w:ascii="Arial" w:hAnsi="Arial" w:cs="Times New Roman" w:hint="default"/>
      </w:rPr>
    </w:lvl>
    <w:lvl w:ilvl="5" w:tplc="DE2CD3CE">
      <w:start w:val="1"/>
      <w:numFmt w:val="bullet"/>
      <w:lvlText w:val="•"/>
      <w:lvlJc w:val="left"/>
      <w:pPr>
        <w:tabs>
          <w:tab w:val="num" w:pos="4320"/>
        </w:tabs>
        <w:ind w:left="4320" w:hanging="360"/>
      </w:pPr>
      <w:rPr>
        <w:rFonts w:ascii="Arial" w:hAnsi="Arial" w:cs="Times New Roman" w:hint="default"/>
      </w:rPr>
    </w:lvl>
    <w:lvl w:ilvl="6" w:tplc="3C5E57E0">
      <w:start w:val="1"/>
      <w:numFmt w:val="bullet"/>
      <w:lvlText w:val="•"/>
      <w:lvlJc w:val="left"/>
      <w:pPr>
        <w:tabs>
          <w:tab w:val="num" w:pos="5040"/>
        </w:tabs>
        <w:ind w:left="5040" w:hanging="360"/>
      </w:pPr>
      <w:rPr>
        <w:rFonts w:ascii="Arial" w:hAnsi="Arial" w:cs="Times New Roman" w:hint="default"/>
      </w:rPr>
    </w:lvl>
    <w:lvl w:ilvl="7" w:tplc="B29A61B6">
      <w:start w:val="1"/>
      <w:numFmt w:val="bullet"/>
      <w:lvlText w:val="•"/>
      <w:lvlJc w:val="left"/>
      <w:pPr>
        <w:tabs>
          <w:tab w:val="num" w:pos="5760"/>
        </w:tabs>
        <w:ind w:left="5760" w:hanging="360"/>
      </w:pPr>
      <w:rPr>
        <w:rFonts w:ascii="Arial" w:hAnsi="Arial" w:cs="Times New Roman" w:hint="default"/>
      </w:rPr>
    </w:lvl>
    <w:lvl w:ilvl="8" w:tplc="E65041D4">
      <w:start w:val="1"/>
      <w:numFmt w:val="bullet"/>
      <w:lvlText w:val="•"/>
      <w:lvlJc w:val="left"/>
      <w:pPr>
        <w:tabs>
          <w:tab w:val="num" w:pos="6480"/>
        </w:tabs>
        <w:ind w:left="6480" w:hanging="360"/>
      </w:pPr>
      <w:rPr>
        <w:rFonts w:ascii="Arial" w:hAnsi="Arial" w:cs="Times New Roman" w:hint="default"/>
      </w:rPr>
    </w:lvl>
  </w:abstractNum>
  <w:abstractNum w:abstractNumId="5">
    <w:nsid w:val="0C665869"/>
    <w:multiLevelType w:val="hybridMultilevel"/>
    <w:tmpl w:val="ED5ED3F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C8A2939"/>
    <w:multiLevelType w:val="hybridMultilevel"/>
    <w:tmpl w:val="6FDE1F12"/>
    <w:lvl w:ilvl="0" w:tplc="419EB92E">
      <w:start w:val="1"/>
      <w:numFmt w:val="decimal"/>
      <w:lvlText w:val="%1."/>
      <w:lvlJc w:val="left"/>
      <w:pPr>
        <w:tabs>
          <w:tab w:val="num" w:pos="360"/>
        </w:tabs>
        <w:ind w:left="360" w:hanging="360"/>
      </w:pPr>
      <w:rPr>
        <w:rFonts w:hint="default"/>
      </w:rPr>
    </w:lvl>
    <w:lvl w:ilvl="1" w:tplc="51B63F3A">
      <w:start w:val="1"/>
      <w:numFmt w:val="bullet"/>
      <w:lvlText w:val="-"/>
      <w:lvlJc w:val="left"/>
      <w:pPr>
        <w:tabs>
          <w:tab w:val="num" w:pos="780"/>
        </w:tabs>
        <w:ind w:left="780" w:hanging="360"/>
      </w:pPr>
      <w:rPr>
        <w:rFonts w:ascii="Times New Roman" w:eastAsia="宋体" w:hAnsi="Times New Roman" w:cs="Times New Roman"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D1D4FF0"/>
    <w:multiLevelType w:val="hybridMultilevel"/>
    <w:tmpl w:val="D1F64CF6"/>
    <w:lvl w:ilvl="0" w:tplc="0409000F">
      <w:start w:val="1"/>
      <w:numFmt w:val="decimal"/>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E1F7E13"/>
    <w:multiLevelType w:val="multilevel"/>
    <w:tmpl w:val="126E68A6"/>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133214FF"/>
    <w:multiLevelType w:val="hybridMultilevel"/>
    <w:tmpl w:val="6D3AE6B0"/>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160E456D"/>
    <w:multiLevelType w:val="hybridMultilevel"/>
    <w:tmpl w:val="46B61AA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AB70BAB"/>
    <w:multiLevelType w:val="hybridMultilevel"/>
    <w:tmpl w:val="5E3A5546"/>
    <w:lvl w:ilvl="0" w:tplc="04090019">
      <w:start w:val="1"/>
      <w:numFmt w:val="lowerLetter"/>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E24097A"/>
    <w:multiLevelType w:val="hybridMultilevel"/>
    <w:tmpl w:val="862A693C"/>
    <w:lvl w:ilvl="0" w:tplc="3E800DB4">
      <w:start w:val="1"/>
      <w:numFmt w:val="bullet"/>
      <w:lvlText w:val="-"/>
      <w:lvlJc w:val="left"/>
      <w:pPr>
        <w:ind w:left="420" w:hanging="420"/>
      </w:pPr>
      <w:rPr>
        <w:rFonts w:ascii="Verdana" w:hAnsi="Verdana"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F2C1C1A"/>
    <w:multiLevelType w:val="hybridMultilevel"/>
    <w:tmpl w:val="8F229D2A"/>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31A5D90"/>
    <w:multiLevelType w:val="hybridMultilevel"/>
    <w:tmpl w:val="6B4CB4A2"/>
    <w:lvl w:ilvl="0" w:tplc="3E800DB4">
      <w:start w:val="1"/>
      <w:numFmt w:val="bullet"/>
      <w:lvlText w:val="-"/>
      <w:lvlJc w:val="left"/>
      <w:pPr>
        <w:ind w:left="420" w:hanging="420"/>
      </w:pPr>
      <w:rPr>
        <w:rFonts w:ascii="Verdana" w:hAnsi="Verdana"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54C04C9"/>
    <w:multiLevelType w:val="hybridMultilevel"/>
    <w:tmpl w:val="9768EB74"/>
    <w:lvl w:ilvl="0" w:tplc="450E92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CF14DE9"/>
    <w:multiLevelType w:val="hybridMultilevel"/>
    <w:tmpl w:val="40AA3CA2"/>
    <w:lvl w:ilvl="0" w:tplc="3E800DB4">
      <w:start w:val="1"/>
      <w:numFmt w:val="bullet"/>
      <w:lvlText w:val="-"/>
      <w:lvlJc w:val="left"/>
      <w:pPr>
        <w:ind w:left="450" w:hanging="420"/>
      </w:pPr>
      <w:rPr>
        <w:rFonts w:ascii="Verdana" w:hAnsi="Verdana"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20">
    <w:nsid w:val="35704ECB"/>
    <w:multiLevelType w:val="hybridMultilevel"/>
    <w:tmpl w:val="F66C574E"/>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7DE7B20"/>
    <w:multiLevelType w:val="hybridMultilevel"/>
    <w:tmpl w:val="A9A0D174"/>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83B00C8"/>
    <w:multiLevelType w:val="hybridMultilevel"/>
    <w:tmpl w:val="538EE0E6"/>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90F38F9"/>
    <w:multiLevelType w:val="hybridMultilevel"/>
    <w:tmpl w:val="F3C8E110"/>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C6A01AB"/>
    <w:multiLevelType w:val="multilevel"/>
    <w:tmpl w:val="3B30F2BE"/>
    <w:lvl w:ilvl="0">
      <w:start w:val="1"/>
      <w:numFmt w:val="decimal"/>
      <w:lvlText w:val="%1)"/>
      <w:lvlJc w:val="left"/>
      <w:pPr>
        <w:tabs>
          <w:tab w:val="num" w:pos="420"/>
        </w:tabs>
        <w:ind w:left="420" w:hanging="420"/>
      </w:pPr>
      <w:rPr>
        <w:rFonts w:hint="default"/>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5">
    <w:nsid w:val="3D517BDD"/>
    <w:multiLevelType w:val="hybridMultilevel"/>
    <w:tmpl w:val="C6CE7790"/>
    <w:lvl w:ilvl="0" w:tplc="45B0E9A4">
      <w:start w:val="1"/>
      <w:numFmt w:val="bullet"/>
      <w:lvlText w:val="-"/>
      <w:lvlJc w:val="left"/>
      <w:pPr>
        <w:tabs>
          <w:tab w:val="num" w:pos="780"/>
        </w:tabs>
        <w:ind w:left="780" w:hanging="360"/>
      </w:pPr>
      <w:rPr>
        <w:rFonts w:ascii="Times New Roman" w:eastAsia="宋体" w:hAnsi="Times New Roman" w:cs="Times New Roman" w:hint="default"/>
      </w:rPr>
    </w:lvl>
    <w:lvl w:ilvl="1" w:tplc="29E49966">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26">
    <w:nsid w:val="3F2C2C7A"/>
    <w:multiLevelType w:val="multilevel"/>
    <w:tmpl w:val="D4C65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7">
    <w:nsid w:val="42200FF7"/>
    <w:multiLevelType w:val="hybridMultilevel"/>
    <w:tmpl w:val="3C98FB36"/>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95B744C"/>
    <w:multiLevelType w:val="hybridMultilevel"/>
    <w:tmpl w:val="9510E9DC"/>
    <w:lvl w:ilvl="0" w:tplc="C5A2679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4C065794"/>
    <w:multiLevelType w:val="hybridMultilevel"/>
    <w:tmpl w:val="A60CC900"/>
    <w:lvl w:ilvl="0" w:tplc="3E800DB4">
      <w:start w:val="1"/>
      <w:numFmt w:val="bullet"/>
      <w:lvlText w:val="-"/>
      <w:lvlJc w:val="left"/>
      <w:pPr>
        <w:ind w:left="420" w:hanging="420"/>
      </w:pPr>
      <w:rPr>
        <w:rFonts w:ascii="Verdana" w:hAnsi="Verdana"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56A1A2B"/>
    <w:multiLevelType w:val="hybridMultilevel"/>
    <w:tmpl w:val="445AC300"/>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5817013"/>
    <w:multiLevelType w:val="hybridMultilevel"/>
    <w:tmpl w:val="A22AD3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7006DCF"/>
    <w:multiLevelType w:val="hybridMultilevel"/>
    <w:tmpl w:val="00622DBC"/>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1A54314"/>
    <w:multiLevelType w:val="hybridMultilevel"/>
    <w:tmpl w:val="192CF878"/>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1D8609A"/>
    <w:multiLevelType w:val="hybridMultilevel"/>
    <w:tmpl w:val="61A6AEF2"/>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6">
    <w:nsid w:val="678400B8"/>
    <w:multiLevelType w:val="hybridMultilevel"/>
    <w:tmpl w:val="90220EB2"/>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CFC4DFE"/>
    <w:multiLevelType w:val="multilevel"/>
    <w:tmpl w:val="34840252"/>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8">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6DA77E80"/>
    <w:multiLevelType w:val="hybridMultilevel"/>
    <w:tmpl w:val="7F66F69A"/>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76F2BE8"/>
    <w:multiLevelType w:val="hybridMultilevel"/>
    <w:tmpl w:val="A13049BE"/>
    <w:lvl w:ilvl="0" w:tplc="960489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nsid w:val="7F7F1182"/>
    <w:multiLevelType w:val="multilevel"/>
    <w:tmpl w:val="52121504"/>
    <w:lvl w:ilvl="0">
      <w:start w:val="1"/>
      <w:numFmt w:val="decimal"/>
      <w:lvlText w:val="[%1]"/>
      <w:lvlJc w:val="left"/>
      <w:pPr>
        <w:tabs>
          <w:tab w:val="num" w:pos="420"/>
        </w:tabs>
        <w:ind w:left="420" w:hanging="420"/>
      </w:pPr>
      <w:rPr>
        <w:rFonts w:hint="eastAsia"/>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42"/>
  </w:num>
  <w:num w:numId="2">
    <w:abstractNumId w:val="28"/>
  </w:num>
  <w:num w:numId="3">
    <w:abstractNumId w:val="0"/>
  </w:num>
  <w:num w:numId="4">
    <w:abstractNumId w:val="29"/>
  </w:num>
  <w:num w:numId="5">
    <w:abstractNumId w:val="36"/>
  </w:num>
  <w:num w:numId="6">
    <w:abstractNumId w:val="13"/>
  </w:num>
  <w:num w:numId="7">
    <w:abstractNumId w:val="41"/>
  </w:num>
  <w:num w:numId="8">
    <w:abstractNumId w:val="10"/>
  </w:num>
  <w:num w:numId="9">
    <w:abstractNumId w:val="19"/>
  </w:num>
  <w:num w:numId="10">
    <w:abstractNumId w:val="5"/>
  </w:num>
  <w:num w:numId="11">
    <w:abstractNumId w:val="3"/>
  </w:num>
  <w:num w:numId="12">
    <w:abstractNumId w:val="37"/>
  </w:num>
  <w:num w:numId="13">
    <w:abstractNumId w:val="42"/>
  </w:num>
  <w:num w:numId="14">
    <w:abstractNumId w:val="42"/>
  </w:num>
  <w:num w:numId="15">
    <w:abstractNumId w:val="42"/>
  </w:num>
  <w:num w:numId="16">
    <w:abstractNumId w:val="42"/>
  </w:num>
  <w:num w:numId="17">
    <w:abstractNumId w:val="42"/>
  </w:num>
  <w:num w:numId="18">
    <w:abstractNumId w:val="2"/>
  </w:num>
  <w:num w:numId="19">
    <w:abstractNumId w:val="35"/>
  </w:num>
  <w:num w:numId="20">
    <w:abstractNumId w:val="9"/>
  </w:num>
  <w:num w:numId="21">
    <w:abstractNumId w:val="38"/>
  </w:num>
  <w:num w:numId="22">
    <w:abstractNumId w:val="12"/>
  </w:num>
  <w:num w:numId="23">
    <w:abstractNumId w:val="26"/>
  </w:num>
  <w:num w:numId="24">
    <w:abstractNumId w:val="11"/>
  </w:num>
  <w:num w:numId="25">
    <w:abstractNumId w:val="24"/>
  </w:num>
  <w:num w:numId="26">
    <w:abstractNumId w:val="44"/>
  </w:num>
  <w:num w:numId="27">
    <w:abstractNumId w:val="8"/>
  </w:num>
  <w:num w:numId="28">
    <w:abstractNumId w:val="43"/>
  </w:num>
  <w:num w:numId="29">
    <w:abstractNumId w:val="34"/>
  </w:num>
  <w:num w:numId="30">
    <w:abstractNumId w:val="32"/>
  </w:num>
  <w:num w:numId="31">
    <w:abstractNumId w:val="22"/>
  </w:num>
  <w:num w:numId="32">
    <w:abstractNumId w:val="33"/>
  </w:num>
  <w:num w:numId="33">
    <w:abstractNumId w:val="31"/>
  </w:num>
  <w:num w:numId="34">
    <w:abstractNumId w:val="14"/>
  </w:num>
  <w:num w:numId="35">
    <w:abstractNumId w:val="17"/>
  </w:num>
  <w:num w:numId="36">
    <w:abstractNumId w:val="15"/>
  </w:num>
  <w:num w:numId="37">
    <w:abstractNumId w:val="16"/>
  </w:num>
  <w:num w:numId="38">
    <w:abstractNumId w:val="21"/>
  </w:num>
  <w:num w:numId="39">
    <w:abstractNumId w:val="7"/>
  </w:num>
  <w:num w:numId="40">
    <w:abstractNumId w:val="6"/>
  </w:num>
  <w:num w:numId="41">
    <w:abstractNumId w:val="25"/>
  </w:num>
  <w:num w:numId="42">
    <w:abstractNumId w:val="20"/>
  </w:num>
  <w:num w:numId="43">
    <w:abstractNumId w:val="1"/>
  </w:num>
  <w:num w:numId="44">
    <w:abstractNumId w:val="27"/>
  </w:num>
  <w:num w:numId="45">
    <w:abstractNumId w:val="39"/>
  </w:num>
  <w:num w:numId="46">
    <w:abstractNumId w:val="4"/>
  </w:num>
  <w:num w:numId="47">
    <w:abstractNumId w:val="23"/>
  </w:num>
  <w:num w:numId="48">
    <w:abstractNumId w:val="40"/>
  </w:num>
  <w:num w:numId="49">
    <w:abstractNumId w:val="18"/>
  </w:num>
  <w:num w:numId="50">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1887"/>
    <w:rsid w:val="0000279E"/>
    <w:rsid w:val="00004DD6"/>
    <w:rsid w:val="00005B9C"/>
    <w:rsid w:val="000100CC"/>
    <w:rsid w:val="00014788"/>
    <w:rsid w:val="00017714"/>
    <w:rsid w:val="00017F21"/>
    <w:rsid w:val="00022CB4"/>
    <w:rsid w:val="000231C1"/>
    <w:rsid w:val="00023D95"/>
    <w:rsid w:val="0002462D"/>
    <w:rsid w:val="00024A15"/>
    <w:rsid w:val="000273FD"/>
    <w:rsid w:val="0002784B"/>
    <w:rsid w:val="00032856"/>
    <w:rsid w:val="00033B21"/>
    <w:rsid w:val="00034348"/>
    <w:rsid w:val="00037290"/>
    <w:rsid w:val="000377D9"/>
    <w:rsid w:val="00041699"/>
    <w:rsid w:val="00046452"/>
    <w:rsid w:val="0005100C"/>
    <w:rsid w:val="0005168C"/>
    <w:rsid w:val="00051C62"/>
    <w:rsid w:val="00052402"/>
    <w:rsid w:val="000528A1"/>
    <w:rsid w:val="00054BAC"/>
    <w:rsid w:val="00055ACB"/>
    <w:rsid w:val="00055FCB"/>
    <w:rsid w:val="00062D7E"/>
    <w:rsid w:val="000636C4"/>
    <w:rsid w:val="000667D5"/>
    <w:rsid w:val="00072B01"/>
    <w:rsid w:val="00074060"/>
    <w:rsid w:val="00075470"/>
    <w:rsid w:val="00076E96"/>
    <w:rsid w:val="0007708D"/>
    <w:rsid w:val="000773F6"/>
    <w:rsid w:val="00080662"/>
    <w:rsid w:val="00081023"/>
    <w:rsid w:val="000855F8"/>
    <w:rsid w:val="00095318"/>
    <w:rsid w:val="00095718"/>
    <w:rsid w:val="000958B4"/>
    <w:rsid w:val="00095BBB"/>
    <w:rsid w:val="000969C4"/>
    <w:rsid w:val="00096DAC"/>
    <w:rsid w:val="000A05CD"/>
    <w:rsid w:val="000A18B2"/>
    <w:rsid w:val="000A4D42"/>
    <w:rsid w:val="000A66F1"/>
    <w:rsid w:val="000A7506"/>
    <w:rsid w:val="000B01B5"/>
    <w:rsid w:val="000B0B02"/>
    <w:rsid w:val="000B0D7C"/>
    <w:rsid w:val="000B1412"/>
    <w:rsid w:val="000B31CF"/>
    <w:rsid w:val="000B3979"/>
    <w:rsid w:val="000B3BAB"/>
    <w:rsid w:val="000B3E4E"/>
    <w:rsid w:val="000B5BB8"/>
    <w:rsid w:val="000C1986"/>
    <w:rsid w:val="000C2C02"/>
    <w:rsid w:val="000C6C83"/>
    <w:rsid w:val="000D44FE"/>
    <w:rsid w:val="000D515E"/>
    <w:rsid w:val="000D57AB"/>
    <w:rsid w:val="000D5CAF"/>
    <w:rsid w:val="000D6F08"/>
    <w:rsid w:val="000D7313"/>
    <w:rsid w:val="000D7F0F"/>
    <w:rsid w:val="000E188B"/>
    <w:rsid w:val="000E22D3"/>
    <w:rsid w:val="000E2EA4"/>
    <w:rsid w:val="000E3E99"/>
    <w:rsid w:val="000E5C66"/>
    <w:rsid w:val="000E5FCE"/>
    <w:rsid w:val="000E7848"/>
    <w:rsid w:val="000F0DB3"/>
    <w:rsid w:val="000F20E6"/>
    <w:rsid w:val="000F3D2F"/>
    <w:rsid w:val="000F5307"/>
    <w:rsid w:val="000F6D45"/>
    <w:rsid w:val="000F7E9E"/>
    <w:rsid w:val="0010065D"/>
    <w:rsid w:val="00100712"/>
    <w:rsid w:val="00103D3A"/>
    <w:rsid w:val="00104824"/>
    <w:rsid w:val="0010634F"/>
    <w:rsid w:val="00107CC3"/>
    <w:rsid w:val="001103E3"/>
    <w:rsid w:val="00110BDC"/>
    <w:rsid w:val="00110E71"/>
    <w:rsid w:val="00112AB0"/>
    <w:rsid w:val="00112C61"/>
    <w:rsid w:val="00114348"/>
    <w:rsid w:val="00115C87"/>
    <w:rsid w:val="0011627E"/>
    <w:rsid w:val="00122DC7"/>
    <w:rsid w:val="00123FA2"/>
    <w:rsid w:val="001256FC"/>
    <w:rsid w:val="00127E57"/>
    <w:rsid w:val="00130B4A"/>
    <w:rsid w:val="001316E0"/>
    <w:rsid w:val="00131A4A"/>
    <w:rsid w:val="00132CD6"/>
    <w:rsid w:val="00134D51"/>
    <w:rsid w:val="00141CC8"/>
    <w:rsid w:val="00142059"/>
    <w:rsid w:val="001428AB"/>
    <w:rsid w:val="001460A1"/>
    <w:rsid w:val="00147120"/>
    <w:rsid w:val="00147E5D"/>
    <w:rsid w:val="00147F65"/>
    <w:rsid w:val="00150398"/>
    <w:rsid w:val="00150A25"/>
    <w:rsid w:val="00151437"/>
    <w:rsid w:val="001530FD"/>
    <w:rsid w:val="0015335C"/>
    <w:rsid w:val="001537C6"/>
    <w:rsid w:val="001565F5"/>
    <w:rsid w:val="00160B53"/>
    <w:rsid w:val="0016180C"/>
    <w:rsid w:val="00161B07"/>
    <w:rsid w:val="001651AF"/>
    <w:rsid w:val="00165ABE"/>
    <w:rsid w:val="00166DFC"/>
    <w:rsid w:val="00167548"/>
    <w:rsid w:val="00171099"/>
    <w:rsid w:val="00171298"/>
    <w:rsid w:val="001722F6"/>
    <w:rsid w:val="00173200"/>
    <w:rsid w:val="0017424D"/>
    <w:rsid w:val="00174729"/>
    <w:rsid w:val="00174ED3"/>
    <w:rsid w:val="00181F2E"/>
    <w:rsid w:val="00182C51"/>
    <w:rsid w:val="00184335"/>
    <w:rsid w:val="00184EF0"/>
    <w:rsid w:val="0018750B"/>
    <w:rsid w:val="00190C90"/>
    <w:rsid w:val="0019151A"/>
    <w:rsid w:val="00191EFE"/>
    <w:rsid w:val="001928B8"/>
    <w:rsid w:val="00192BE0"/>
    <w:rsid w:val="00193CB3"/>
    <w:rsid w:val="00195826"/>
    <w:rsid w:val="00195A32"/>
    <w:rsid w:val="001A03F5"/>
    <w:rsid w:val="001A0406"/>
    <w:rsid w:val="001A0607"/>
    <w:rsid w:val="001A3365"/>
    <w:rsid w:val="001A4B6E"/>
    <w:rsid w:val="001A6823"/>
    <w:rsid w:val="001A68BF"/>
    <w:rsid w:val="001A71A6"/>
    <w:rsid w:val="001B283F"/>
    <w:rsid w:val="001B5566"/>
    <w:rsid w:val="001C1358"/>
    <w:rsid w:val="001C1508"/>
    <w:rsid w:val="001C2127"/>
    <w:rsid w:val="001C2481"/>
    <w:rsid w:val="001C29E8"/>
    <w:rsid w:val="001C2EB9"/>
    <w:rsid w:val="001C352F"/>
    <w:rsid w:val="001C4D12"/>
    <w:rsid w:val="001C5354"/>
    <w:rsid w:val="001C6F50"/>
    <w:rsid w:val="001D1E28"/>
    <w:rsid w:val="001D39E9"/>
    <w:rsid w:val="001D4CAE"/>
    <w:rsid w:val="001D4EF1"/>
    <w:rsid w:val="001D68AB"/>
    <w:rsid w:val="001D6B18"/>
    <w:rsid w:val="001D6C22"/>
    <w:rsid w:val="001D79F6"/>
    <w:rsid w:val="001D7A31"/>
    <w:rsid w:val="001E1ABE"/>
    <w:rsid w:val="001E3E02"/>
    <w:rsid w:val="001E3FF2"/>
    <w:rsid w:val="001E6A17"/>
    <w:rsid w:val="001E6D77"/>
    <w:rsid w:val="001F0B80"/>
    <w:rsid w:val="001F20D7"/>
    <w:rsid w:val="001F2167"/>
    <w:rsid w:val="001F74FB"/>
    <w:rsid w:val="002016AF"/>
    <w:rsid w:val="002039DF"/>
    <w:rsid w:val="00204993"/>
    <w:rsid w:val="00204FA1"/>
    <w:rsid w:val="00205120"/>
    <w:rsid w:val="00207141"/>
    <w:rsid w:val="00211138"/>
    <w:rsid w:val="002115E3"/>
    <w:rsid w:val="002119A3"/>
    <w:rsid w:val="0021248D"/>
    <w:rsid w:val="002129B0"/>
    <w:rsid w:val="00213636"/>
    <w:rsid w:val="00214AF1"/>
    <w:rsid w:val="00220E0C"/>
    <w:rsid w:val="00221976"/>
    <w:rsid w:val="00222E3F"/>
    <w:rsid w:val="0022538D"/>
    <w:rsid w:val="00226DC1"/>
    <w:rsid w:val="002310ED"/>
    <w:rsid w:val="0023175D"/>
    <w:rsid w:val="002319FC"/>
    <w:rsid w:val="002321A9"/>
    <w:rsid w:val="0023460C"/>
    <w:rsid w:val="00235B7E"/>
    <w:rsid w:val="00235D5B"/>
    <w:rsid w:val="00241153"/>
    <w:rsid w:val="00247106"/>
    <w:rsid w:val="002477F2"/>
    <w:rsid w:val="00250D1E"/>
    <w:rsid w:val="00251797"/>
    <w:rsid w:val="002535F9"/>
    <w:rsid w:val="00253A5B"/>
    <w:rsid w:val="002569E2"/>
    <w:rsid w:val="00257783"/>
    <w:rsid w:val="002609E8"/>
    <w:rsid w:val="0026304A"/>
    <w:rsid w:val="00263236"/>
    <w:rsid w:val="00265AB1"/>
    <w:rsid w:val="00265E6D"/>
    <w:rsid w:val="002706A5"/>
    <w:rsid w:val="00272EE2"/>
    <w:rsid w:val="00273DE5"/>
    <w:rsid w:val="00273ECB"/>
    <w:rsid w:val="00276F5A"/>
    <w:rsid w:val="00281B1F"/>
    <w:rsid w:val="00281C7B"/>
    <w:rsid w:val="00281F85"/>
    <w:rsid w:val="0028228E"/>
    <w:rsid w:val="00282638"/>
    <w:rsid w:val="00284106"/>
    <w:rsid w:val="00284B36"/>
    <w:rsid w:val="002851A2"/>
    <w:rsid w:val="00285517"/>
    <w:rsid w:val="0028655C"/>
    <w:rsid w:val="00286968"/>
    <w:rsid w:val="002907CA"/>
    <w:rsid w:val="002954C3"/>
    <w:rsid w:val="00296D86"/>
    <w:rsid w:val="00296FB5"/>
    <w:rsid w:val="002974E9"/>
    <w:rsid w:val="002A0F4A"/>
    <w:rsid w:val="002A29D3"/>
    <w:rsid w:val="002A313D"/>
    <w:rsid w:val="002A6322"/>
    <w:rsid w:val="002A7EA8"/>
    <w:rsid w:val="002B0AF1"/>
    <w:rsid w:val="002B106F"/>
    <w:rsid w:val="002B34B3"/>
    <w:rsid w:val="002B4E57"/>
    <w:rsid w:val="002B57CE"/>
    <w:rsid w:val="002C007D"/>
    <w:rsid w:val="002C0219"/>
    <w:rsid w:val="002C0304"/>
    <w:rsid w:val="002C04C8"/>
    <w:rsid w:val="002C1E06"/>
    <w:rsid w:val="002C3299"/>
    <w:rsid w:val="002C3E24"/>
    <w:rsid w:val="002C455D"/>
    <w:rsid w:val="002C4923"/>
    <w:rsid w:val="002C5AD6"/>
    <w:rsid w:val="002C5D42"/>
    <w:rsid w:val="002C62BE"/>
    <w:rsid w:val="002C7CE9"/>
    <w:rsid w:val="002D1686"/>
    <w:rsid w:val="002D22DD"/>
    <w:rsid w:val="002D2C8C"/>
    <w:rsid w:val="002D5ECC"/>
    <w:rsid w:val="002E12CF"/>
    <w:rsid w:val="002E5303"/>
    <w:rsid w:val="002E755D"/>
    <w:rsid w:val="002E7C0F"/>
    <w:rsid w:val="002F1414"/>
    <w:rsid w:val="002F19C0"/>
    <w:rsid w:val="002F1A77"/>
    <w:rsid w:val="002F2BAD"/>
    <w:rsid w:val="002F2E09"/>
    <w:rsid w:val="002F3308"/>
    <w:rsid w:val="002F63C3"/>
    <w:rsid w:val="002F6925"/>
    <w:rsid w:val="00303528"/>
    <w:rsid w:val="00303AED"/>
    <w:rsid w:val="003040FA"/>
    <w:rsid w:val="003048A7"/>
    <w:rsid w:val="00304A3C"/>
    <w:rsid w:val="0030544C"/>
    <w:rsid w:val="00312249"/>
    <w:rsid w:val="0031342C"/>
    <w:rsid w:val="003141DE"/>
    <w:rsid w:val="00316981"/>
    <w:rsid w:val="00317265"/>
    <w:rsid w:val="00321581"/>
    <w:rsid w:val="00322376"/>
    <w:rsid w:val="00323A1D"/>
    <w:rsid w:val="00324299"/>
    <w:rsid w:val="00325875"/>
    <w:rsid w:val="00325AA3"/>
    <w:rsid w:val="003307CA"/>
    <w:rsid w:val="00330E13"/>
    <w:rsid w:val="00331876"/>
    <w:rsid w:val="0033267A"/>
    <w:rsid w:val="00334592"/>
    <w:rsid w:val="00340E0F"/>
    <w:rsid w:val="00342983"/>
    <w:rsid w:val="003437D1"/>
    <w:rsid w:val="0034413A"/>
    <w:rsid w:val="00344E66"/>
    <w:rsid w:val="00346524"/>
    <w:rsid w:val="00346F06"/>
    <w:rsid w:val="00347C37"/>
    <w:rsid w:val="003506AB"/>
    <w:rsid w:val="00351183"/>
    <w:rsid w:val="0035314C"/>
    <w:rsid w:val="003554FE"/>
    <w:rsid w:val="00356170"/>
    <w:rsid w:val="00356453"/>
    <w:rsid w:val="003567C4"/>
    <w:rsid w:val="003604F9"/>
    <w:rsid w:val="003631EB"/>
    <w:rsid w:val="00364D92"/>
    <w:rsid w:val="0036633B"/>
    <w:rsid w:val="0036761C"/>
    <w:rsid w:val="00367816"/>
    <w:rsid w:val="00367877"/>
    <w:rsid w:val="00370162"/>
    <w:rsid w:val="003711DC"/>
    <w:rsid w:val="0037173A"/>
    <w:rsid w:val="00373BE7"/>
    <w:rsid w:val="00373DF3"/>
    <w:rsid w:val="00375392"/>
    <w:rsid w:val="00375C15"/>
    <w:rsid w:val="0038094F"/>
    <w:rsid w:val="00381F8B"/>
    <w:rsid w:val="00395CD3"/>
    <w:rsid w:val="00397BCC"/>
    <w:rsid w:val="003A39FB"/>
    <w:rsid w:val="003A66A5"/>
    <w:rsid w:val="003A7134"/>
    <w:rsid w:val="003B00EE"/>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709"/>
    <w:rsid w:val="003C733A"/>
    <w:rsid w:val="003D1853"/>
    <w:rsid w:val="003D3518"/>
    <w:rsid w:val="003D3A81"/>
    <w:rsid w:val="003D3BD9"/>
    <w:rsid w:val="003D44CA"/>
    <w:rsid w:val="003D519E"/>
    <w:rsid w:val="003D7EE3"/>
    <w:rsid w:val="003E1101"/>
    <w:rsid w:val="003E2B89"/>
    <w:rsid w:val="003E2C05"/>
    <w:rsid w:val="003E3D90"/>
    <w:rsid w:val="003E5869"/>
    <w:rsid w:val="003E66C0"/>
    <w:rsid w:val="003F1A46"/>
    <w:rsid w:val="003F4012"/>
    <w:rsid w:val="003F42F0"/>
    <w:rsid w:val="003F4CF2"/>
    <w:rsid w:val="003F5451"/>
    <w:rsid w:val="003F6368"/>
    <w:rsid w:val="003F6B07"/>
    <w:rsid w:val="003F707C"/>
    <w:rsid w:val="003F7ADD"/>
    <w:rsid w:val="00400B6B"/>
    <w:rsid w:val="00401370"/>
    <w:rsid w:val="0040283B"/>
    <w:rsid w:val="0040335F"/>
    <w:rsid w:val="00403F09"/>
    <w:rsid w:val="00404E71"/>
    <w:rsid w:val="00405630"/>
    <w:rsid w:val="00406253"/>
    <w:rsid w:val="00406605"/>
    <w:rsid w:val="00407F18"/>
    <w:rsid w:val="004127AD"/>
    <w:rsid w:val="00412E40"/>
    <w:rsid w:val="004139E7"/>
    <w:rsid w:val="004148DC"/>
    <w:rsid w:val="00415564"/>
    <w:rsid w:val="00423300"/>
    <w:rsid w:val="00423DCA"/>
    <w:rsid w:val="004249E7"/>
    <w:rsid w:val="00425DC9"/>
    <w:rsid w:val="00431839"/>
    <w:rsid w:val="00431E02"/>
    <w:rsid w:val="00431E2A"/>
    <w:rsid w:val="00432632"/>
    <w:rsid w:val="00434B9F"/>
    <w:rsid w:val="00434E4E"/>
    <w:rsid w:val="004366B4"/>
    <w:rsid w:val="0043726A"/>
    <w:rsid w:val="004405B2"/>
    <w:rsid w:val="004441E2"/>
    <w:rsid w:val="00444BD2"/>
    <w:rsid w:val="00446637"/>
    <w:rsid w:val="00447775"/>
    <w:rsid w:val="0045134F"/>
    <w:rsid w:val="00451E00"/>
    <w:rsid w:val="004547B4"/>
    <w:rsid w:val="00461013"/>
    <w:rsid w:val="0046239D"/>
    <w:rsid w:val="00463DC4"/>
    <w:rsid w:val="0046553C"/>
    <w:rsid w:val="00466123"/>
    <w:rsid w:val="00466BDD"/>
    <w:rsid w:val="00467A3F"/>
    <w:rsid w:val="004701B9"/>
    <w:rsid w:val="004711D4"/>
    <w:rsid w:val="004720FB"/>
    <w:rsid w:val="00474699"/>
    <w:rsid w:val="00475283"/>
    <w:rsid w:val="00481503"/>
    <w:rsid w:val="00481E41"/>
    <w:rsid w:val="00481FB9"/>
    <w:rsid w:val="004831CD"/>
    <w:rsid w:val="00483E82"/>
    <w:rsid w:val="00487AAD"/>
    <w:rsid w:val="00490F6A"/>
    <w:rsid w:val="0049327F"/>
    <w:rsid w:val="00494081"/>
    <w:rsid w:val="004A086A"/>
    <w:rsid w:val="004A49D2"/>
    <w:rsid w:val="004A5113"/>
    <w:rsid w:val="004A6E10"/>
    <w:rsid w:val="004A790F"/>
    <w:rsid w:val="004B0686"/>
    <w:rsid w:val="004B2F38"/>
    <w:rsid w:val="004B57CC"/>
    <w:rsid w:val="004B6341"/>
    <w:rsid w:val="004B67F0"/>
    <w:rsid w:val="004C07C4"/>
    <w:rsid w:val="004C1A24"/>
    <w:rsid w:val="004C252D"/>
    <w:rsid w:val="004C2750"/>
    <w:rsid w:val="004C326A"/>
    <w:rsid w:val="004C5D5B"/>
    <w:rsid w:val="004D0070"/>
    <w:rsid w:val="004D020D"/>
    <w:rsid w:val="004D0F38"/>
    <w:rsid w:val="004D1B94"/>
    <w:rsid w:val="004D602D"/>
    <w:rsid w:val="004D7B88"/>
    <w:rsid w:val="004E04A6"/>
    <w:rsid w:val="004E1A5B"/>
    <w:rsid w:val="004E3E32"/>
    <w:rsid w:val="004E462B"/>
    <w:rsid w:val="004E6C71"/>
    <w:rsid w:val="004E76FB"/>
    <w:rsid w:val="004E7DD8"/>
    <w:rsid w:val="004F11D2"/>
    <w:rsid w:val="004F34C3"/>
    <w:rsid w:val="004F43B7"/>
    <w:rsid w:val="004F5198"/>
    <w:rsid w:val="004F7AC9"/>
    <w:rsid w:val="00501114"/>
    <w:rsid w:val="00502B39"/>
    <w:rsid w:val="0050425E"/>
    <w:rsid w:val="00510403"/>
    <w:rsid w:val="00513EE8"/>
    <w:rsid w:val="00514D60"/>
    <w:rsid w:val="0051799E"/>
    <w:rsid w:val="00522AAF"/>
    <w:rsid w:val="005245D8"/>
    <w:rsid w:val="00526A6C"/>
    <w:rsid w:val="00526EAA"/>
    <w:rsid w:val="0053079F"/>
    <w:rsid w:val="005318F9"/>
    <w:rsid w:val="00532D9F"/>
    <w:rsid w:val="00532E94"/>
    <w:rsid w:val="00533380"/>
    <w:rsid w:val="005345B5"/>
    <w:rsid w:val="00535A5E"/>
    <w:rsid w:val="00535F9D"/>
    <w:rsid w:val="005373E5"/>
    <w:rsid w:val="005410AD"/>
    <w:rsid w:val="00541C5C"/>
    <w:rsid w:val="005426BF"/>
    <w:rsid w:val="00542F24"/>
    <w:rsid w:val="00543483"/>
    <w:rsid w:val="005436FA"/>
    <w:rsid w:val="00543FE1"/>
    <w:rsid w:val="005444E9"/>
    <w:rsid w:val="00547B3A"/>
    <w:rsid w:val="00551185"/>
    <w:rsid w:val="005543C7"/>
    <w:rsid w:val="0055546D"/>
    <w:rsid w:val="00555A24"/>
    <w:rsid w:val="0055676F"/>
    <w:rsid w:val="00562AD2"/>
    <w:rsid w:val="00562DB5"/>
    <w:rsid w:val="00565FF9"/>
    <w:rsid w:val="005660FF"/>
    <w:rsid w:val="00566AB9"/>
    <w:rsid w:val="00567532"/>
    <w:rsid w:val="00570251"/>
    <w:rsid w:val="00572A00"/>
    <w:rsid w:val="005802C5"/>
    <w:rsid w:val="00581A9B"/>
    <w:rsid w:val="005838EB"/>
    <w:rsid w:val="00585407"/>
    <w:rsid w:val="00585BA1"/>
    <w:rsid w:val="00586508"/>
    <w:rsid w:val="00591A4B"/>
    <w:rsid w:val="00593295"/>
    <w:rsid w:val="005939A6"/>
    <w:rsid w:val="00593FA1"/>
    <w:rsid w:val="00597EBD"/>
    <w:rsid w:val="005A04F8"/>
    <w:rsid w:val="005A17B9"/>
    <w:rsid w:val="005A1A32"/>
    <w:rsid w:val="005A1B4C"/>
    <w:rsid w:val="005A20DA"/>
    <w:rsid w:val="005A424B"/>
    <w:rsid w:val="005A4865"/>
    <w:rsid w:val="005A4BD1"/>
    <w:rsid w:val="005B48F0"/>
    <w:rsid w:val="005B7089"/>
    <w:rsid w:val="005C324E"/>
    <w:rsid w:val="005C41CB"/>
    <w:rsid w:val="005C4474"/>
    <w:rsid w:val="005C4781"/>
    <w:rsid w:val="005C5A45"/>
    <w:rsid w:val="005C7FC0"/>
    <w:rsid w:val="005D0375"/>
    <w:rsid w:val="005D0E44"/>
    <w:rsid w:val="005D25B3"/>
    <w:rsid w:val="005D25DE"/>
    <w:rsid w:val="005D389D"/>
    <w:rsid w:val="005D4051"/>
    <w:rsid w:val="005D6347"/>
    <w:rsid w:val="005D63F1"/>
    <w:rsid w:val="005E142E"/>
    <w:rsid w:val="005E1E11"/>
    <w:rsid w:val="005E33CC"/>
    <w:rsid w:val="005E7CDE"/>
    <w:rsid w:val="005F279F"/>
    <w:rsid w:val="005F292D"/>
    <w:rsid w:val="005F3780"/>
    <w:rsid w:val="005F44FE"/>
    <w:rsid w:val="005F64E9"/>
    <w:rsid w:val="005F70CC"/>
    <w:rsid w:val="006026D9"/>
    <w:rsid w:val="00603893"/>
    <w:rsid w:val="006039F5"/>
    <w:rsid w:val="00603DCE"/>
    <w:rsid w:val="006054C9"/>
    <w:rsid w:val="006060E6"/>
    <w:rsid w:val="00607341"/>
    <w:rsid w:val="00607EE0"/>
    <w:rsid w:val="00611084"/>
    <w:rsid w:val="006136AC"/>
    <w:rsid w:val="00613930"/>
    <w:rsid w:val="0061440B"/>
    <w:rsid w:val="00616117"/>
    <w:rsid w:val="00616454"/>
    <w:rsid w:val="00617B2E"/>
    <w:rsid w:val="00620A4D"/>
    <w:rsid w:val="00621FC6"/>
    <w:rsid w:val="006234D2"/>
    <w:rsid w:val="006239E7"/>
    <w:rsid w:val="00624D94"/>
    <w:rsid w:val="006253D0"/>
    <w:rsid w:val="00625575"/>
    <w:rsid w:val="00626694"/>
    <w:rsid w:val="00627EF1"/>
    <w:rsid w:val="00630230"/>
    <w:rsid w:val="00631156"/>
    <w:rsid w:val="0063177C"/>
    <w:rsid w:val="0063294A"/>
    <w:rsid w:val="00635943"/>
    <w:rsid w:val="00636AFB"/>
    <w:rsid w:val="006379B2"/>
    <w:rsid w:val="0064062F"/>
    <w:rsid w:val="006448D7"/>
    <w:rsid w:val="00644DE1"/>
    <w:rsid w:val="00645238"/>
    <w:rsid w:val="00645373"/>
    <w:rsid w:val="00646D76"/>
    <w:rsid w:val="00654CA5"/>
    <w:rsid w:val="00655386"/>
    <w:rsid w:val="006567BC"/>
    <w:rsid w:val="00656C46"/>
    <w:rsid w:val="00657187"/>
    <w:rsid w:val="00663E69"/>
    <w:rsid w:val="00673620"/>
    <w:rsid w:val="00675EFE"/>
    <w:rsid w:val="00677C4C"/>
    <w:rsid w:val="006807DD"/>
    <w:rsid w:val="006816DD"/>
    <w:rsid w:val="00684E5E"/>
    <w:rsid w:val="00685325"/>
    <w:rsid w:val="006855A7"/>
    <w:rsid w:val="00685884"/>
    <w:rsid w:val="00685B7B"/>
    <w:rsid w:val="0068613C"/>
    <w:rsid w:val="00686C40"/>
    <w:rsid w:val="00691685"/>
    <w:rsid w:val="006927E9"/>
    <w:rsid w:val="006928DC"/>
    <w:rsid w:val="00692B2A"/>
    <w:rsid w:val="006934BB"/>
    <w:rsid w:val="00694A4D"/>
    <w:rsid w:val="006954D1"/>
    <w:rsid w:val="00697C59"/>
    <w:rsid w:val="006A1445"/>
    <w:rsid w:val="006A2552"/>
    <w:rsid w:val="006A260C"/>
    <w:rsid w:val="006A47C9"/>
    <w:rsid w:val="006A6DF0"/>
    <w:rsid w:val="006B09ED"/>
    <w:rsid w:val="006B2683"/>
    <w:rsid w:val="006B49CF"/>
    <w:rsid w:val="006B5BFC"/>
    <w:rsid w:val="006B6C18"/>
    <w:rsid w:val="006C151C"/>
    <w:rsid w:val="006C3073"/>
    <w:rsid w:val="006C7617"/>
    <w:rsid w:val="006D02E3"/>
    <w:rsid w:val="006D0931"/>
    <w:rsid w:val="006D104F"/>
    <w:rsid w:val="006D1CFC"/>
    <w:rsid w:val="006D2509"/>
    <w:rsid w:val="006D41C5"/>
    <w:rsid w:val="006D45A8"/>
    <w:rsid w:val="006D50A9"/>
    <w:rsid w:val="006D6095"/>
    <w:rsid w:val="006D6162"/>
    <w:rsid w:val="006D6EAE"/>
    <w:rsid w:val="006D7314"/>
    <w:rsid w:val="006D7A90"/>
    <w:rsid w:val="006D7ABA"/>
    <w:rsid w:val="006D7D46"/>
    <w:rsid w:val="006E2A6B"/>
    <w:rsid w:val="006E2C93"/>
    <w:rsid w:val="006E2F7B"/>
    <w:rsid w:val="006E39A7"/>
    <w:rsid w:val="006F3026"/>
    <w:rsid w:val="006F36C0"/>
    <w:rsid w:val="007016BD"/>
    <w:rsid w:val="0070223D"/>
    <w:rsid w:val="00703C95"/>
    <w:rsid w:val="00704ECF"/>
    <w:rsid w:val="00705877"/>
    <w:rsid w:val="00707BA0"/>
    <w:rsid w:val="00710098"/>
    <w:rsid w:val="007107AE"/>
    <w:rsid w:val="00710DC5"/>
    <w:rsid w:val="007113FD"/>
    <w:rsid w:val="00712B89"/>
    <w:rsid w:val="00713943"/>
    <w:rsid w:val="00715120"/>
    <w:rsid w:val="007157F1"/>
    <w:rsid w:val="00715CE6"/>
    <w:rsid w:val="00715F5B"/>
    <w:rsid w:val="0071721A"/>
    <w:rsid w:val="007215E9"/>
    <w:rsid w:val="00721AE0"/>
    <w:rsid w:val="00721C7A"/>
    <w:rsid w:val="00722401"/>
    <w:rsid w:val="00722D64"/>
    <w:rsid w:val="00723987"/>
    <w:rsid w:val="0072441A"/>
    <w:rsid w:val="007250F7"/>
    <w:rsid w:val="00726A48"/>
    <w:rsid w:val="00727347"/>
    <w:rsid w:val="007308B9"/>
    <w:rsid w:val="007336DA"/>
    <w:rsid w:val="007358C4"/>
    <w:rsid w:val="00735D34"/>
    <w:rsid w:val="007368F3"/>
    <w:rsid w:val="00736B7E"/>
    <w:rsid w:val="007405B9"/>
    <w:rsid w:val="00740FF9"/>
    <w:rsid w:val="00741D42"/>
    <w:rsid w:val="00743CFC"/>
    <w:rsid w:val="00750473"/>
    <w:rsid w:val="007515A7"/>
    <w:rsid w:val="00753461"/>
    <w:rsid w:val="0075647B"/>
    <w:rsid w:val="00760A36"/>
    <w:rsid w:val="00761FF0"/>
    <w:rsid w:val="00763141"/>
    <w:rsid w:val="0076347F"/>
    <w:rsid w:val="00763580"/>
    <w:rsid w:val="00764384"/>
    <w:rsid w:val="007677C0"/>
    <w:rsid w:val="00770B92"/>
    <w:rsid w:val="007715D2"/>
    <w:rsid w:val="00771632"/>
    <w:rsid w:val="00774216"/>
    <w:rsid w:val="00774892"/>
    <w:rsid w:val="0077721A"/>
    <w:rsid w:val="00777B7A"/>
    <w:rsid w:val="00780D9C"/>
    <w:rsid w:val="00782D0C"/>
    <w:rsid w:val="00783192"/>
    <w:rsid w:val="00783D3C"/>
    <w:rsid w:val="00783F2D"/>
    <w:rsid w:val="00784A2E"/>
    <w:rsid w:val="00791143"/>
    <w:rsid w:val="00791251"/>
    <w:rsid w:val="00791E9B"/>
    <w:rsid w:val="00791F8B"/>
    <w:rsid w:val="00793084"/>
    <w:rsid w:val="00794090"/>
    <w:rsid w:val="00795598"/>
    <w:rsid w:val="00796923"/>
    <w:rsid w:val="00797336"/>
    <w:rsid w:val="007A0AC7"/>
    <w:rsid w:val="007A3F35"/>
    <w:rsid w:val="007B0733"/>
    <w:rsid w:val="007B10E8"/>
    <w:rsid w:val="007B18BA"/>
    <w:rsid w:val="007B4D0E"/>
    <w:rsid w:val="007B520B"/>
    <w:rsid w:val="007C053D"/>
    <w:rsid w:val="007C0F6F"/>
    <w:rsid w:val="007C12A0"/>
    <w:rsid w:val="007C16B1"/>
    <w:rsid w:val="007C196E"/>
    <w:rsid w:val="007C2828"/>
    <w:rsid w:val="007C2919"/>
    <w:rsid w:val="007C48AF"/>
    <w:rsid w:val="007C53F9"/>
    <w:rsid w:val="007C6012"/>
    <w:rsid w:val="007D0C2E"/>
    <w:rsid w:val="007D48FD"/>
    <w:rsid w:val="007D7933"/>
    <w:rsid w:val="007E196E"/>
    <w:rsid w:val="007E2C0C"/>
    <w:rsid w:val="007E35BF"/>
    <w:rsid w:val="007E4044"/>
    <w:rsid w:val="007E4C40"/>
    <w:rsid w:val="007E4E8B"/>
    <w:rsid w:val="007E7517"/>
    <w:rsid w:val="007F1C1E"/>
    <w:rsid w:val="007F269F"/>
    <w:rsid w:val="007F3437"/>
    <w:rsid w:val="007F464D"/>
    <w:rsid w:val="007F4E89"/>
    <w:rsid w:val="007F6D12"/>
    <w:rsid w:val="007F73EB"/>
    <w:rsid w:val="00806DBB"/>
    <w:rsid w:val="00807B9C"/>
    <w:rsid w:val="00812340"/>
    <w:rsid w:val="0081308D"/>
    <w:rsid w:val="008141F0"/>
    <w:rsid w:val="0081473D"/>
    <w:rsid w:val="00814E23"/>
    <w:rsid w:val="00815470"/>
    <w:rsid w:val="00815E0D"/>
    <w:rsid w:val="00817479"/>
    <w:rsid w:val="008212BE"/>
    <w:rsid w:val="0082461F"/>
    <w:rsid w:val="00825F55"/>
    <w:rsid w:val="00831D08"/>
    <w:rsid w:val="008323EF"/>
    <w:rsid w:val="00832408"/>
    <w:rsid w:val="00835653"/>
    <w:rsid w:val="0083664A"/>
    <w:rsid w:val="0084019B"/>
    <w:rsid w:val="008424A0"/>
    <w:rsid w:val="008427B7"/>
    <w:rsid w:val="00844D26"/>
    <w:rsid w:val="00844F36"/>
    <w:rsid w:val="00844FDA"/>
    <w:rsid w:val="00845037"/>
    <w:rsid w:val="0084555C"/>
    <w:rsid w:val="0084595A"/>
    <w:rsid w:val="00846501"/>
    <w:rsid w:val="008501C8"/>
    <w:rsid w:val="008513F6"/>
    <w:rsid w:val="008521C4"/>
    <w:rsid w:val="008524B3"/>
    <w:rsid w:val="00852B63"/>
    <w:rsid w:val="008550A6"/>
    <w:rsid w:val="00855B05"/>
    <w:rsid w:val="0085607A"/>
    <w:rsid w:val="00856488"/>
    <w:rsid w:val="00862F22"/>
    <w:rsid w:val="00863FDF"/>
    <w:rsid w:val="00866ACC"/>
    <w:rsid w:val="00867A28"/>
    <w:rsid w:val="0087085A"/>
    <w:rsid w:val="00873485"/>
    <w:rsid w:val="00873F0F"/>
    <w:rsid w:val="00874E19"/>
    <w:rsid w:val="00875E39"/>
    <w:rsid w:val="0087664F"/>
    <w:rsid w:val="00877D07"/>
    <w:rsid w:val="00881A05"/>
    <w:rsid w:val="00882362"/>
    <w:rsid w:val="0088316D"/>
    <w:rsid w:val="008831CC"/>
    <w:rsid w:val="00884FF4"/>
    <w:rsid w:val="00885D9F"/>
    <w:rsid w:val="00886BBB"/>
    <w:rsid w:val="00895011"/>
    <w:rsid w:val="008979E3"/>
    <w:rsid w:val="00897BB1"/>
    <w:rsid w:val="008A0FB1"/>
    <w:rsid w:val="008A26A2"/>
    <w:rsid w:val="008A3109"/>
    <w:rsid w:val="008A4CB9"/>
    <w:rsid w:val="008A7A41"/>
    <w:rsid w:val="008B02D6"/>
    <w:rsid w:val="008B13B8"/>
    <w:rsid w:val="008B5623"/>
    <w:rsid w:val="008B6BBE"/>
    <w:rsid w:val="008B75E4"/>
    <w:rsid w:val="008B78DA"/>
    <w:rsid w:val="008C0047"/>
    <w:rsid w:val="008C0C60"/>
    <w:rsid w:val="008C0F1D"/>
    <w:rsid w:val="008C1DFC"/>
    <w:rsid w:val="008C2707"/>
    <w:rsid w:val="008C51D8"/>
    <w:rsid w:val="008C6131"/>
    <w:rsid w:val="008C6C26"/>
    <w:rsid w:val="008C7695"/>
    <w:rsid w:val="008D04FD"/>
    <w:rsid w:val="008D1693"/>
    <w:rsid w:val="008D3BA1"/>
    <w:rsid w:val="008D45CC"/>
    <w:rsid w:val="008D4901"/>
    <w:rsid w:val="008D4E62"/>
    <w:rsid w:val="008D532B"/>
    <w:rsid w:val="008D5E4E"/>
    <w:rsid w:val="008E4DA8"/>
    <w:rsid w:val="008E7723"/>
    <w:rsid w:val="008F06C6"/>
    <w:rsid w:val="008F151C"/>
    <w:rsid w:val="008F3B80"/>
    <w:rsid w:val="008F3E41"/>
    <w:rsid w:val="008F3F85"/>
    <w:rsid w:val="008F5426"/>
    <w:rsid w:val="008F6BB8"/>
    <w:rsid w:val="008F72A8"/>
    <w:rsid w:val="00900123"/>
    <w:rsid w:val="00901E67"/>
    <w:rsid w:val="00902476"/>
    <w:rsid w:val="0090273E"/>
    <w:rsid w:val="009049B1"/>
    <w:rsid w:val="00905A05"/>
    <w:rsid w:val="0090679C"/>
    <w:rsid w:val="00910CAE"/>
    <w:rsid w:val="00915D31"/>
    <w:rsid w:val="00915D5C"/>
    <w:rsid w:val="00915F83"/>
    <w:rsid w:val="00917D55"/>
    <w:rsid w:val="00920C25"/>
    <w:rsid w:val="0092447F"/>
    <w:rsid w:val="009268CF"/>
    <w:rsid w:val="0093083A"/>
    <w:rsid w:val="00930D41"/>
    <w:rsid w:val="00930F36"/>
    <w:rsid w:val="0093101B"/>
    <w:rsid w:val="00932830"/>
    <w:rsid w:val="00933B22"/>
    <w:rsid w:val="0093759A"/>
    <w:rsid w:val="009421B1"/>
    <w:rsid w:val="009426FC"/>
    <w:rsid w:val="00943646"/>
    <w:rsid w:val="00944686"/>
    <w:rsid w:val="00945414"/>
    <w:rsid w:val="00945639"/>
    <w:rsid w:val="009506EC"/>
    <w:rsid w:val="00950D21"/>
    <w:rsid w:val="009529DD"/>
    <w:rsid w:val="00952B47"/>
    <w:rsid w:val="009541D1"/>
    <w:rsid w:val="009553CC"/>
    <w:rsid w:val="00955608"/>
    <w:rsid w:val="00956584"/>
    <w:rsid w:val="00957F15"/>
    <w:rsid w:val="00960493"/>
    <w:rsid w:val="009618DB"/>
    <w:rsid w:val="009620A9"/>
    <w:rsid w:val="00962798"/>
    <w:rsid w:val="00964E25"/>
    <w:rsid w:val="00966305"/>
    <w:rsid w:val="0096782B"/>
    <w:rsid w:val="00967CAA"/>
    <w:rsid w:val="00967CCC"/>
    <w:rsid w:val="009716A9"/>
    <w:rsid w:val="00972872"/>
    <w:rsid w:val="00974237"/>
    <w:rsid w:val="00975740"/>
    <w:rsid w:val="009762AD"/>
    <w:rsid w:val="009768CC"/>
    <w:rsid w:val="00980818"/>
    <w:rsid w:val="00984426"/>
    <w:rsid w:val="009847F4"/>
    <w:rsid w:val="00986DB0"/>
    <w:rsid w:val="0098763F"/>
    <w:rsid w:val="00990107"/>
    <w:rsid w:val="00991625"/>
    <w:rsid w:val="0099213A"/>
    <w:rsid w:val="009942A5"/>
    <w:rsid w:val="009A0DC3"/>
    <w:rsid w:val="009A167A"/>
    <w:rsid w:val="009A19ED"/>
    <w:rsid w:val="009A1E4D"/>
    <w:rsid w:val="009A38BD"/>
    <w:rsid w:val="009A39A3"/>
    <w:rsid w:val="009A3A9A"/>
    <w:rsid w:val="009A5810"/>
    <w:rsid w:val="009A7642"/>
    <w:rsid w:val="009B040B"/>
    <w:rsid w:val="009B0FF7"/>
    <w:rsid w:val="009B1F1E"/>
    <w:rsid w:val="009B1F67"/>
    <w:rsid w:val="009B229D"/>
    <w:rsid w:val="009B4B85"/>
    <w:rsid w:val="009B570F"/>
    <w:rsid w:val="009B61C5"/>
    <w:rsid w:val="009C08FA"/>
    <w:rsid w:val="009C2625"/>
    <w:rsid w:val="009C5458"/>
    <w:rsid w:val="009C79B3"/>
    <w:rsid w:val="009D0DC4"/>
    <w:rsid w:val="009D0FE7"/>
    <w:rsid w:val="009D22EE"/>
    <w:rsid w:val="009D2A79"/>
    <w:rsid w:val="009D317D"/>
    <w:rsid w:val="009D32BE"/>
    <w:rsid w:val="009D36AF"/>
    <w:rsid w:val="009D3975"/>
    <w:rsid w:val="009D463A"/>
    <w:rsid w:val="009D4F6D"/>
    <w:rsid w:val="009D54B5"/>
    <w:rsid w:val="009E1CCC"/>
    <w:rsid w:val="009E2B1F"/>
    <w:rsid w:val="009E3F70"/>
    <w:rsid w:val="009E4742"/>
    <w:rsid w:val="009E79B4"/>
    <w:rsid w:val="009F0671"/>
    <w:rsid w:val="009F0B64"/>
    <w:rsid w:val="009F3608"/>
    <w:rsid w:val="009F36F4"/>
    <w:rsid w:val="009F375E"/>
    <w:rsid w:val="00A00B66"/>
    <w:rsid w:val="00A01401"/>
    <w:rsid w:val="00A026F5"/>
    <w:rsid w:val="00A03246"/>
    <w:rsid w:val="00A04414"/>
    <w:rsid w:val="00A04D3A"/>
    <w:rsid w:val="00A0610F"/>
    <w:rsid w:val="00A07128"/>
    <w:rsid w:val="00A132F8"/>
    <w:rsid w:val="00A14EB9"/>
    <w:rsid w:val="00A14EEA"/>
    <w:rsid w:val="00A15880"/>
    <w:rsid w:val="00A16D8C"/>
    <w:rsid w:val="00A17A3C"/>
    <w:rsid w:val="00A2226B"/>
    <w:rsid w:val="00A22F08"/>
    <w:rsid w:val="00A2309C"/>
    <w:rsid w:val="00A23BE7"/>
    <w:rsid w:val="00A24A00"/>
    <w:rsid w:val="00A2586A"/>
    <w:rsid w:val="00A2748C"/>
    <w:rsid w:val="00A27A21"/>
    <w:rsid w:val="00A30403"/>
    <w:rsid w:val="00A33B53"/>
    <w:rsid w:val="00A34B70"/>
    <w:rsid w:val="00A35CE5"/>
    <w:rsid w:val="00A37E3F"/>
    <w:rsid w:val="00A43451"/>
    <w:rsid w:val="00A45E65"/>
    <w:rsid w:val="00A46ED7"/>
    <w:rsid w:val="00A516BD"/>
    <w:rsid w:val="00A519EC"/>
    <w:rsid w:val="00A525DF"/>
    <w:rsid w:val="00A53330"/>
    <w:rsid w:val="00A534D0"/>
    <w:rsid w:val="00A55150"/>
    <w:rsid w:val="00A56CED"/>
    <w:rsid w:val="00A6146C"/>
    <w:rsid w:val="00A6347F"/>
    <w:rsid w:val="00A67203"/>
    <w:rsid w:val="00A705D7"/>
    <w:rsid w:val="00A706AC"/>
    <w:rsid w:val="00A72325"/>
    <w:rsid w:val="00A72D60"/>
    <w:rsid w:val="00A75584"/>
    <w:rsid w:val="00A76679"/>
    <w:rsid w:val="00A76F71"/>
    <w:rsid w:val="00A8058B"/>
    <w:rsid w:val="00A817D8"/>
    <w:rsid w:val="00A81FD1"/>
    <w:rsid w:val="00A84162"/>
    <w:rsid w:val="00A860E1"/>
    <w:rsid w:val="00A877B7"/>
    <w:rsid w:val="00A90112"/>
    <w:rsid w:val="00A91030"/>
    <w:rsid w:val="00A92D2F"/>
    <w:rsid w:val="00A969BA"/>
    <w:rsid w:val="00A96A81"/>
    <w:rsid w:val="00A970EB"/>
    <w:rsid w:val="00AA05E1"/>
    <w:rsid w:val="00AA0C9D"/>
    <w:rsid w:val="00AA1152"/>
    <w:rsid w:val="00AA1C47"/>
    <w:rsid w:val="00AA1E98"/>
    <w:rsid w:val="00AA2401"/>
    <w:rsid w:val="00AA2FF9"/>
    <w:rsid w:val="00AA5FD7"/>
    <w:rsid w:val="00AA753F"/>
    <w:rsid w:val="00AB06F3"/>
    <w:rsid w:val="00AB3DDA"/>
    <w:rsid w:val="00AB4A24"/>
    <w:rsid w:val="00AB6A40"/>
    <w:rsid w:val="00AC2346"/>
    <w:rsid w:val="00AC2415"/>
    <w:rsid w:val="00AC2A4C"/>
    <w:rsid w:val="00AC4AA7"/>
    <w:rsid w:val="00AC4B0C"/>
    <w:rsid w:val="00AC5DDE"/>
    <w:rsid w:val="00AD5320"/>
    <w:rsid w:val="00AD6157"/>
    <w:rsid w:val="00AD66B4"/>
    <w:rsid w:val="00AE0DC7"/>
    <w:rsid w:val="00AE2D3F"/>
    <w:rsid w:val="00AE3F89"/>
    <w:rsid w:val="00AE5B49"/>
    <w:rsid w:val="00AE709E"/>
    <w:rsid w:val="00AE74F5"/>
    <w:rsid w:val="00AF1FB8"/>
    <w:rsid w:val="00AF2C20"/>
    <w:rsid w:val="00AF31D3"/>
    <w:rsid w:val="00AF5453"/>
    <w:rsid w:val="00AF597B"/>
    <w:rsid w:val="00AF7C40"/>
    <w:rsid w:val="00B00837"/>
    <w:rsid w:val="00B028CE"/>
    <w:rsid w:val="00B02AA5"/>
    <w:rsid w:val="00B03E6E"/>
    <w:rsid w:val="00B054DD"/>
    <w:rsid w:val="00B064C9"/>
    <w:rsid w:val="00B064FC"/>
    <w:rsid w:val="00B07E2C"/>
    <w:rsid w:val="00B11305"/>
    <w:rsid w:val="00B11FAA"/>
    <w:rsid w:val="00B1236F"/>
    <w:rsid w:val="00B12429"/>
    <w:rsid w:val="00B124B8"/>
    <w:rsid w:val="00B139DC"/>
    <w:rsid w:val="00B14001"/>
    <w:rsid w:val="00B15618"/>
    <w:rsid w:val="00B15B5E"/>
    <w:rsid w:val="00B17CAB"/>
    <w:rsid w:val="00B20E1F"/>
    <w:rsid w:val="00B2232C"/>
    <w:rsid w:val="00B22616"/>
    <w:rsid w:val="00B26C97"/>
    <w:rsid w:val="00B326FA"/>
    <w:rsid w:val="00B33714"/>
    <w:rsid w:val="00B351AD"/>
    <w:rsid w:val="00B35504"/>
    <w:rsid w:val="00B3651D"/>
    <w:rsid w:val="00B41F05"/>
    <w:rsid w:val="00B42242"/>
    <w:rsid w:val="00B42AA5"/>
    <w:rsid w:val="00B452E4"/>
    <w:rsid w:val="00B558FB"/>
    <w:rsid w:val="00B55E4F"/>
    <w:rsid w:val="00B56193"/>
    <w:rsid w:val="00B60179"/>
    <w:rsid w:val="00B60271"/>
    <w:rsid w:val="00B61148"/>
    <w:rsid w:val="00B63D2C"/>
    <w:rsid w:val="00B6425D"/>
    <w:rsid w:val="00B6474D"/>
    <w:rsid w:val="00B64C5C"/>
    <w:rsid w:val="00B65D27"/>
    <w:rsid w:val="00B67ED4"/>
    <w:rsid w:val="00B67FA7"/>
    <w:rsid w:val="00B711E1"/>
    <w:rsid w:val="00B76400"/>
    <w:rsid w:val="00B80695"/>
    <w:rsid w:val="00B8152C"/>
    <w:rsid w:val="00B81899"/>
    <w:rsid w:val="00B82074"/>
    <w:rsid w:val="00B8264B"/>
    <w:rsid w:val="00B843E8"/>
    <w:rsid w:val="00B85B2B"/>
    <w:rsid w:val="00B85F81"/>
    <w:rsid w:val="00B87898"/>
    <w:rsid w:val="00B90749"/>
    <w:rsid w:val="00B92690"/>
    <w:rsid w:val="00B9350E"/>
    <w:rsid w:val="00B93623"/>
    <w:rsid w:val="00B95D17"/>
    <w:rsid w:val="00B97EDA"/>
    <w:rsid w:val="00BA4C2B"/>
    <w:rsid w:val="00BA4D3C"/>
    <w:rsid w:val="00BA73E2"/>
    <w:rsid w:val="00BA7726"/>
    <w:rsid w:val="00BA77B4"/>
    <w:rsid w:val="00BB027F"/>
    <w:rsid w:val="00BB0D88"/>
    <w:rsid w:val="00BB4139"/>
    <w:rsid w:val="00BB5E23"/>
    <w:rsid w:val="00BB682E"/>
    <w:rsid w:val="00BC3589"/>
    <w:rsid w:val="00BC6D96"/>
    <w:rsid w:val="00BD162C"/>
    <w:rsid w:val="00BD2055"/>
    <w:rsid w:val="00BD25CB"/>
    <w:rsid w:val="00BD3874"/>
    <w:rsid w:val="00BD4017"/>
    <w:rsid w:val="00BD5044"/>
    <w:rsid w:val="00BD6D10"/>
    <w:rsid w:val="00BD7894"/>
    <w:rsid w:val="00BE3256"/>
    <w:rsid w:val="00BE4372"/>
    <w:rsid w:val="00BE57A3"/>
    <w:rsid w:val="00BE6BA8"/>
    <w:rsid w:val="00BF26C1"/>
    <w:rsid w:val="00BF3AF0"/>
    <w:rsid w:val="00BF3CA0"/>
    <w:rsid w:val="00BF4A03"/>
    <w:rsid w:val="00BF5000"/>
    <w:rsid w:val="00C025DB"/>
    <w:rsid w:val="00C043BC"/>
    <w:rsid w:val="00C0487F"/>
    <w:rsid w:val="00C05696"/>
    <w:rsid w:val="00C05921"/>
    <w:rsid w:val="00C07031"/>
    <w:rsid w:val="00C10680"/>
    <w:rsid w:val="00C1109F"/>
    <w:rsid w:val="00C11F91"/>
    <w:rsid w:val="00C17310"/>
    <w:rsid w:val="00C27320"/>
    <w:rsid w:val="00C305C6"/>
    <w:rsid w:val="00C346F5"/>
    <w:rsid w:val="00C34CF9"/>
    <w:rsid w:val="00C4153C"/>
    <w:rsid w:val="00C41A36"/>
    <w:rsid w:val="00C43037"/>
    <w:rsid w:val="00C435F3"/>
    <w:rsid w:val="00C44546"/>
    <w:rsid w:val="00C449ED"/>
    <w:rsid w:val="00C474A8"/>
    <w:rsid w:val="00C4794B"/>
    <w:rsid w:val="00C47E2C"/>
    <w:rsid w:val="00C50761"/>
    <w:rsid w:val="00C50767"/>
    <w:rsid w:val="00C51E63"/>
    <w:rsid w:val="00C53905"/>
    <w:rsid w:val="00C55FFA"/>
    <w:rsid w:val="00C566A5"/>
    <w:rsid w:val="00C601A8"/>
    <w:rsid w:val="00C60244"/>
    <w:rsid w:val="00C64222"/>
    <w:rsid w:val="00C6602E"/>
    <w:rsid w:val="00C72FA9"/>
    <w:rsid w:val="00C73FE2"/>
    <w:rsid w:val="00C7482C"/>
    <w:rsid w:val="00C75345"/>
    <w:rsid w:val="00C777B9"/>
    <w:rsid w:val="00C80440"/>
    <w:rsid w:val="00C804B6"/>
    <w:rsid w:val="00C817C9"/>
    <w:rsid w:val="00C81E11"/>
    <w:rsid w:val="00C83D55"/>
    <w:rsid w:val="00C846C6"/>
    <w:rsid w:val="00C8740E"/>
    <w:rsid w:val="00C93127"/>
    <w:rsid w:val="00C9420F"/>
    <w:rsid w:val="00C94C39"/>
    <w:rsid w:val="00C96E1A"/>
    <w:rsid w:val="00C97DD1"/>
    <w:rsid w:val="00C97DD6"/>
    <w:rsid w:val="00CA0D53"/>
    <w:rsid w:val="00CA2E2D"/>
    <w:rsid w:val="00CA45B7"/>
    <w:rsid w:val="00CA4610"/>
    <w:rsid w:val="00CA6500"/>
    <w:rsid w:val="00CA70DF"/>
    <w:rsid w:val="00CA7664"/>
    <w:rsid w:val="00CA7B10"/>
    <w:rsid w:val="00CB3267"/>
    <w:rsid w:val="00CB33D5"/>
    <w:rsid w:val="00CC0026"/>
    <w:rsid w:val="00CC0AE3"/>
    <w:rsid w:val="00CC1897"/>
    <w:rsid w:val="00CC2017"/>
    <w:rsid w:val="00CC20E7"/>
    <w:rsid w:val="00CC45D0"/>
    <w:rsid w:val="00CD1952"/>
    <w:rsid w:val="00CD287D"/>
    <w:rsid w:val="00CD3C4B"/>
    <w:rsid w:val="00CD6F1F"/>
    <w:rsid w:val="00CE0C78"/>
    <w:rsid w:val="00CE326F"/>
    <w:rsid w:val="00CE53EB"/>
    <w:rsid w:val="00CE6ACD"/>
    <w:rsid w:val="00CF086A"/>
    <w:rsid w:val="00CF13D6"/>
    <w:rsid w:val="00CF61DA"/>
    <w:rsid w:val="00CF71CF"/>
    <w:rsid w:val="00CF7C1D"/>
    <w:rsid w:val="00D01D80"/>
    <w:rsid w:val="00D02270"/>
    <w:rsid w:val="00D05E0D"/>
    <w:rsid w:val="00D0645A"/>
    <w:rsid w:val="00D07437"/>
    <w:rsid w:val="00D149EC"/>
    <w:rsid w:val="00D14FAE"/>
    <w:rsid w:val="00D1672B"/>
    <w:rsid w:val="00D17D23"/>
    <w:rsid w:val="00D20EAF"/>
    <w:rsid w:val="00D22780"/>
    <w:rsid w:val="00D2416A"/>
    <w:rsid w:val="00D25C02"/>
    <w:rsid w:val="00D316FC"/>
    <w:rsid w:val="00D31C71"/>
    <w:rsid w:val="00D33D15"/>
    <w:rsid w:val="00D33F0F"/>
    <w:rsid w:val="00D34E15"/>
    <w:rsid w:val="00D36C5C"/>
    <w:rsid w:val="00D37D64"/>
    <w:rsid w:val="00D41EDB"/>
    <w:rsid w:val="00D42240"/>
    <w:rsid w:val="00D427B7"/>
    <w:rsid w:val="00D42B6F"/>
    <w:rsid w:val="00D47412"/>
    <w:rsid w:val="00D50AAC"/>
    <w:rsid w:val="00D50BF9"/>
    <w:rsid w:val="00D50EEC"/>
    <w:rsid w:val="00D51BEE"/>
    <w:rsid w:val="00D52490"/>
    <w:rsid w:val="00D5398C"/>
    <w:rsid w:val="00D54265"/>
    <w:rsid w:val="00D55484"/>
    <w:rsid w:val="00D55815"/>
    <w:rsid w:val="00D56160"/>
    <w:rsid w:val="00D6197B"/>
    <w:rsid w:val="00D61B6A"/>
    <w:rsid w:val="00D61BBC"/>
    <w:rsid w:val="00D6484D"/>
    <w:rsid w:val="00D64D26"/>
    <w:rsid w:val="00D70176"/>
    <w:rsid w:val="00D705F5"/>
    <w:rsid w:val="00D70916"/>
    <w:rsid w:val="00D74023"/>
    <w:rsid w:val="00D74025"/>
    <w:rsid w:val="00D7702B"/>
    <w:rsid w:val="00D827A5"/>
    <w:rsid w:val="00D829A3"/>
    <w:rsid w:val="00D83B5E"/>
    <w:rsid w:val="00D84FA2"/>
    <w:rsid w:val="00D85C2F"/>
    <w:rsid w:val="00D9144F"/>
    <w:rsid w:val="00D91A37"/>
    <w:rsid w:val="00D91EC4"/>
    <w:rsid w:val="00D91FD0"/>
    <w:rsid w:val="00D92C13"/>
    <w:rsid w:val="00D94664"/>
    <w:rsid w:val="00D94E65"/>
    <w:rsid w:val="00D95C54"/>
    <w:rsid w:val="00DA0E65"/>
    <w:rsid w:val="00DA22DA"/>
    <w:rsid w:val="00DA246A"/>
    <w:rsid w:val="00DA3858"/>
    <w:rsid w:val="00DA3F29"/>
    <w:rsid w:val="00DA4EF0"/>
    <w:rsid w:val="00DB2353"/>
    <w:rsid w:val="00DB59FC"/>
    <w:rsid w:val="00DB60C6"/>
    <w:rsid w:val="00DB612F"/>
    <w:rsid w:val="00DB68D9"/>
    <w:rsid w:val="00DB6905"/>
    <w:rsid w:val="00DC0446"/>
    <w:rsid w:val="00DC0FC0"/>
    <w:rsid w:val="00DC24BC"/>
    <w:rsid w:val="00DC292B"/>
    <w:rsid w:val="00DC2B1C"/>
    <w:rsid w:val="00DC2C11"/>
    <w:rsid w:val="00DC467F"/>
    <w:rsid w:val="00DC5788"/>
    <w:rsid w:val="00DC7E43"/>
    <w:rsid w:val="00DC7F54"/>
    <w:rsid w:val="00DD0879"/>
    <w:rsid w:val="00DD0A86"/>
    <w:rsid w:val="00DD22E8"/>
    <w:rsid w:val="00DD452B"/>
    <w:rsid w:val="00DD6553"/>
    <w:rsid w:val="00DE315F"/>
    <w:rsid w:val="00DE4475"/>
    <w:rsid w:val="00DE530B"/>
    <w:rsid w:val="00DF10C3"/>
    <w:rsid w:val="00DF1761"/>
    <w:rsid w:val="00DF354F"/>
    <w:rsid w:val="00DF3BAC"/>
    <w:rsid w:val="00DF3F98"/>
    <w:rsid w:val="00DF4359"/>
    <w:rsid w:val="00DF69DF"/>
    <w:rsid w:val="00E00054"/>
    <w:rsid w:val="00E00688"/>
    <w:rsid w:val="00E00B01"/>
    <w:rsid w:val="00E02CA0"/>
    <w:rsid w:val="00E02F78"/>
    <w:rsid w:val="00E039DB"/>
    <w:rsid w:val="00E04D8D"/>
    <w:rsid w:val="00E0668A"/>
    <w:rsid w:val="00E07D1C"/>
    <w:rsid w:val="00E1046A"/>
    <w:rsid w:val="00E1217C"/>
    <w:rsid w:val="00E128AA"/>
    <w:rsid w:val="00E12D55"/>
    <w:rsid w:val="00E16672"/>
    <w:rsid w:val="00E207E6"/>
    <w:rsid w:val="00E21269"/>
    <w:rsid w:val="00E2224C"/>
    <w:rsid w:val="00E2381A"/>
    <w:rsid w:val="00E250F9"/>
    <w:rsid w:val="00E255E8"/>
    <w:rsid w:val="00E30A8A"/>
    <w:rsid w:val="00E32BD7"/>
    <w:rsid w:val="00E32D13"/>
    <w:rsid w:val="00E32E6C"/>
    <w:rsid w:val="00E34BE4"/>
    <w:rsid w:val="00E3586F"/>
    <w:rsid w:val="00E35971"/>
    <w:rsid w:val="00E36410"/>
    <w:rsid w:val="00E40405"/>
    <w:rsid w:val="00E41450"/>
    <w:rsid w:val="00E43558"/>
    <w:rsid w:val="00E44936"/>
    <w:rsid w:val="00E44A5B"/>
    <w:rsid w:val="00E47F76"/>
    <w:rsid w:val="00E50477"/>
    <w:rsid w:val="00E50DEC"/>
    <w:rsid w:val="00E50E30"/>
    <w:rsid w:val="00E52CB0"/>
    <w:rsid w:val="00E563FC"/>
    <w:rsid w:val="00E614B3"/>
    <w:rsid w:val="00E62D74"/>
    <w:rsid w:val="00E65FB5"/>
    <w:rsid w:val="00E660E8"/>
    <w:rsid w:val="00E661AA"/>
    <w:rsid w:val="00E66EA5"/>
    <w:rsid w:val="00E70E45"/>
    <w:rsid w:val="00E72B6E"/>
    <w:rsid w:val="00E7456F"/>
    <w:rsid w:val="00E77928"/>
    <w:rsid w:val="00E807E7"/>
    <w:rsid w:val="00E80BDA"/>
    <w:rsid w:val="00E8265D"/>
    <w:rsid w:val="00E82795"/>
    <w:rsid w:val="00E828DC"/>
    <w:rsid w:val="00E84369"/>
    <w:rsid w:val="00E90601"/>
    <w:rsid w:val="00E90999"/>
    <w:rsid w:val="00E90CE6"/>
    <w:rsid w:val="00E912A6"/>
    <w:rsid w:val="00E9257F"/>
    <w:rsid w:val="00E92C46"/>
    <w:rsid w:val="00E96498"/>
    <w:rsid w:val="00EA136B"/>
    <w:rsid w:val="00EA2249"/>
    <w:rsid w:val="00EA2E4F"/>
    <w:rsid w:val="00EA44ED"/>
    <w:rsid w:val="00EA7500"/>
    <w:rsid w:val="00EA77E3"/>
    <w:rsid w:val="00EB39EE"/>
    <w:rsid w:val="00EB5744"/>
    <w:rsid w:val="00EC129F"/>
    <w:rsid w:val="00EC3E8B"/>
    <w:rsid w:val="00EC41B2"/>
    <w:rsid w:val="00EC4342"/>
    <w:rsid w:val="00EC4CBA"/>
    <w:rsid w:val="00EC5EA1"/>
    <w:rsid w:val="00EC6706"/>
    <w:rsid w:val="00EC6936"/>
    <w:rsid w:val="00EC77F2"/>
    <w:rsid w:val="00ED0C42"/>
    <w:rsid w:val="00ED1367"/>
    <w:rsid w:val="00ED40A1"/>
    <w:rsid w:val="00ED5421"/>
    <w:rsid w:val="00ED5F4D"/>
    <w:rsid w:val="00EE24C0"/>
    <w:rsid w:val="00EE5405"/>
    <w:rsid w:val="00EF04ED"/>
    <w:rsid w:val="00EF2FF4"/>
    <w:rsid w:val="00EF3D75"/>
    <w:rsid w:val="00EF43FD"/>
    <w:rsid w:val="00F0080E"/>
    <w:rsid w:val="00F010D8"/>
    <w:rsid w:val="00F0114E"/>
    <w:rsid w:val="00F07236"/>
    <w:rsid w:val="00F079C4"/>
    <w:rsid w:val="00F114D7"/>
    <w:rsid w:val="00F11518"/>
    <w:rsid w:val="00F1269D"/>
    <w:rsid w:val="00F149FB"/>
    <w:rsid w:val="00F14C31"/>
    <w:rsid w:val="00F16338"/>
    <w:rsid w:val="00F16D1C"/>
    <w:rsid w:val="00F211C3"/>
    <w:rsid w:val="00F2192E"/>
    <w:rsid w:val="00F219AF"/>
    <w:rsid w:val="00F21E6C"/>
    <w:rsid w:val="00F21FDE"/>
    <w:rsid w:val="00F279F8"/>
    <w:rsid w:val="00F307AA"/>
    <w:rsid w:val="00F30C4B"/>
    <w:rsid w:val="00F3180C"/>
    <w:rsid w:val="00F3180E"/>
    <w:rsid w:val="00F32B58"/>
    <w:rsid w:val="00F339D1"/>
    <w:rsid w:val="00F36B18"/>
    <w:rsid w:val="00F37315"/>
    <w:rsid w:val="00F41292"/>
    <w:rsid w:val="00F41E2B"/>
    <w:rsid w:val="00F44D4F"/>
    <w:rsid w:val="00F4789F"/>
    <w:rsid w:val="00F50DD0"/>
    <w:rsid w:val="00F510CE"/>
    <w:rsid w:val="00F519AF"/>
    <w:rsid w:val="00F525DF"/>
    <w:rsid w:val="00F54ADF"/>
    <w:rsid w:val="00F551CE"/>
    <w:rsid w:val="00F55B77"/>
    <w:rsid w:val="00F5609C"/>
    <w:rsid w:val="00F5750B"/>
    <w:rsid w:val="00F613EB"/>
    <w:rsid w:val="00F617B6"/>
    <w:rsid w:val="00F620A3"/>
    <w:rsid w:val="00F63965"/>
    <w:rsid w:val="00F65CC9"/>
    <w:rsid w:val="00F678EB"/>
    <w:rsid w:val="00F67D3C"/>
    <w:rsid w:val="00F7164A"/>
    <w:rsid w:val="00F71971"/>
    <w:rsid w:val="00F74436"/>
    <w:rsid w:val="00F75BF3"/>
    <w:rsid w:val="00F76B20"/>
    <w:rsid w:val="00F80152"/>
    <w:rsid w:val="00F808DA"/>
    <w:rsid w:val="00F80FB7"/>
    <w:rsid w:val="00F81ABB"/>
    <w:rsid w:val="00F82E94"/>
    <w:rsid w:val="00F84D38"/>
    <w:rsid w:val="00F852A9"/>
    <w:rsid w:val="00F87F7D"/>
    <w:rsid w:val="00F91BBD"/>
    <w:rsid w:val="00F91FBB"/>
    <w:rsid w:val="00F93E60"/>
    <w:rsid w:val="00F94545"/>
    <w:rsid w:val="00F94776"/>
    <w:rsid w:val="00F94C4D"/>
    <w:rsid w:val="00F97678"/>
    <w:rsid w:val="00FA0D43"/>
    <w:rsid w:val="00FA1FDC"/>
    <w:rsid w:val="00FA2E85"/>
    <w:rsid w:val="00FA3CFC"/>
    <w:rsid w:val="00FA53E1"/>
    <w:rsid w:val="00FA56BB"/>
    <w:rsid w:val="00FA6FC1"/>
    <w:rsid w:val="00FA7D13"/>
    <w:rsid w:val="00FB0A03"/>
    <w:rsid w:val="00FB0AA9"/>
    <w:rsid w:val="00FB16BB"/>
    <w:rsid w:val="00FB1984"/>
    <w:rsid w:val="00FB2C70"/>
    <w:rsid w:val="00FB7148"/>
    <w:rsid w:val="00FC4CA7"/>
    <w:rsid w:val="00FC6137"/>
    <w:rsid w:val="00FC681A"/>
    <w:rsid w:val="00FD07F8"/>
    <w:rsid w:val="00FD4103"/>
    <w:rsid w:val="00FD4240"/>
    <w:rsid w:val="00FD48F2"/>
    <w:rsid w:val="00FD49F3"/>
    <w:rsid w:val="00FD5721"/>
    <w:rsid w:val="00FD5F80"/>
    <w:rsid w:val="00FE08D3"/>
    <w:rsid w:val="00FE0C49"/>
    <w:rsid w:val="00FE4224"/>
    <w:rsid w:val="00FE4B41"/>
    <w:rsid w:val="00FE721C"/>
    <w:rsid w:val="00FF3625"/>
    <w:rsid w:val="00FF3E00"/>
    <w:rsid w:val="00FF61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20"/>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hAnsi="Arial" w:cs="Arial"/>
      <w:b/>
      <w:bCs/>
      <w:sz w:val="21"/>
      <w:szCs w:val="26"/>
      <w:lang w:val="en-US" w:eastAsia="en-US" w:bidi="ar-SA"/>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3"/>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7"/>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20"/>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hAnsi="Arial" w:cs="Arial"/>
      <w:b/>
      <w:bCs/>
      <w:sz w:val="21"/>
      <w:szCs w:val="26"/>
      <w:lang w:val="en-US" w:eastAsia="en-US" w:bidi="ar-SA"/>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3"/>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7"/>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98904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23282278">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97414337">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2584904">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77540">
      <w:bodyDiv w:val="1"/>
      <w:marLeft w:val="0"/>
      <w:marRight w:val="0"/>
      <w:marTop w:val="0"/>
      <w:marBottom w:val="0"/>
      <w:divBdr>
        <w:top w:val="none" w:sz="0" w:space="0" w:color="auto"/>
        <w:left w:val="none" w:sz="0" w:space="0" w:color="auto"/>
        <w:bottom w:val="none" w:sz="0" w:space="0" w:color="auto"/>
        <w:right w:val="none" w:sz="0" w:space="0" w:color="auto"/>
      </w:divBdr>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1015619098">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2800868">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62598481">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0386790">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chart" Target="charts/chart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microsoft.com/office/2007/relationships/stylesWithEffects" Target="stylesWithEffects.xml"/><Relationship Id="rId5" Type="http://schemas.openxmlformats.org/officeDocument/2006/relationships/customXml" Target="../customXml/item5.xml"/><Relationship Id="rId15" Type="http://schemas.openxmlformats.org/officeDocument/2006/relationships/endnotes" Target="endnotes.xml"/><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footnotes" Target="footnotes.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file:///C:\Users\vivo\AppData\Local\Microsoft\Windows\Temporary%20Internet%20Files\Content.Outlook\375WN163\LTE&#21046;&#24335;&#19979;&#36755;&#20986;&#21151;&#29575;vsPAE&#23545;&#27604;20170222%20(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en-US" sz="1200"/>
              <a:t>PD-XXYYZZ  power</a:t>
            </a:r>
            <a:r>
              <a:rPr lang="en-US" sz="1200" baseline="0"/>
              <a:t> backoff vs </a:t>
            </a:r>
            <a:r>
              <a:rPr lang="en-US" sz="1200"/>
              <a:t>PAE(QPSK  10MHZ 1LRB)</a:t>
            </a:r>
            <a:endParaRPr lang="zh-CN" sz="1200"/>
          </a:p>
        </c:rich>
      </c:tx>
      <c:overlay val="0"/>
    </c:title>
    <c:autoTitleDeleted val="0"/>
    <c:plotArea>
      <c:layout/>
      <c:scatterChart>
        <c:scatterStyle val="smoothMarker"/>
        <c:varyColors val="0"/>
        <c:ser>
          <c:idx val="0"/>
          <c:order val="0"/>
          <c:tx>
            <c:strRef>
              <c:f>'[LTE制式下输出功率vsPAE对比20170222 (3).xlsx]PPAE@POUT 过程数据'!$C$57</c:f>
              <c:strCache>
                <c:ptCount val="1"/>
                <c:pt idx="0">
                  <c:v>B1-FDD-1950MHZ</c:v>
                </c:pt>
              </c:strCache>
            </c:strRef>
          </c:tx>
          <c:xVal>
            <c:numRef>
              <c:f>'[LTE制式下输出功率vsPAE对比20170222 (3).xlsx]PPAE@POUT 过程数据'!$B$58:$B$66</c:f>
              <c:numCache>
                <c:formatCode>General</c:formatCode>
                <c:ptCount val="9"/>
                <c:pt idx="0">
                  <c:v>0</c:v>
                </c:pt>
                <c:pt idx="1">
                  <c:v>2</c:v>
                </c:pt>
                <c:pt idx="2">
                  <c:v>4</c:v>
                </c:pt>
                <c:pt idx="3">
                  <c:v>6</c:v>
                </c:pt>
                <c:pt idx="4">
                  <c:v>8</c:v>
                </c:pt>
                <c:pt idx="5">
                  <c:v>10</c:v>
                </c:pt>
                <c:pt idx="6">
                  <c:v>12</c:v>
                </c:pt>
                <c:pt idx="7">
                  <c:v>14</c:v>
                </c:pt>
                <c:pt idx="8">
                  <c:v>16</c:v>
                </c:pt>
              </c:numCache>
            </c:numRef>
          </c:xVal>
          <c:yVal>
            <c:numRef>
              <c:f>'[LTE制式下输出功率vsPAE对比20170222 (3).xlsx]PPAE@POUT 过程数据'!$C$58:$C$66</c:f>
              <c:numCache>
                <c:formatCode>0.00_ </c:formatCode>
                <c:ptCount val="9"/>
                <c:pt idx="0">
                  <c:v>22.897808553877592</c:v>
                </c:pt>
                <c:pt idx="1">
                  <c:v>15.241361385041364</c:v>
                </c:pt>
                <c:pt idx="2">
                  <c:v>12.869338976837467</c:v>
                </c:pt>
                <c:pt idx="3">
                  <c:v>9.575033554868936</c:v>
                </c:pt>
                <c:pt idx="4">
                  <c:v>6.9446427235905048</c:v>
                </c:pt>
                <c:pt idx="5">
                  <c:v>5.0533094739591897</c:v>
                </c:pt>
                <c:pt idx="6">
                  <c:v>3.8173317964369637</c:v>
                </c:pt>
                <c:pt idx="7">
                  <c:v>2.6253451512748427</c:v>
                </c:pt>
                <c:pt idx="8">
                  <c:v>1.7716372245907233</c:v>
                </c:pt>
              </c:numCache>
            </c:numRef>
          </c:yVal>
          <c:smooth val="1"/>
        </c:ser>
        <c:ser>
          <c:idx val="1"/>
          <c:order val="1"/>
          <c:tx>
            <c:strRef>
              <c:f>'[LTE制式下输出功率vsPAE对比20170222 (3).xlsx]PPAE@POUT 过程数据'!$D$57</c:f>
              <c:strCache>
                <c:ptCount val="1"/>
                <c:pt idx="0">
                  <c:v>B8-FDD- 900MHZ</c:v>
                </c:pt>
              </c:strCache>
            </c:strRef>
          </c:tx>
          <c:xVal>
            <c:numRef>
              <c:f>'[LTE制式下输出功率vsPAE对比20170222 (3).xlsx]PPAE@POUT 过程数据'!$B$58:$B$66</c:f>
              <c:numCache>
                <c:formatCode>General</c:formatCode>
                <c:ptCount val="9"/>
                <c:pt idx="0">
                  <c:v>0</c:v>
                </c:pt>
                <c:pt idx="1">
                  <c:v>2</c:v>
                </c:pt>
                <c:pt idx="2">
                  <c:v>4</c:v>
                </c:pt>
                <c:pt idx="3">
                  <c:v>6</c:v>
                </c:pt>
                <c:pt idx="4">
                  <c:v>8</c:v>
                </c:pt>
                <c:pt idx="5">
                  <c:v>10</c:v>
                </c:pt>
                <c:pt idx="6">
                  <c:v>12</c:v>
                </c:pt>
                <c:pt idx="7">
                  <c:v>14</c:v>
                </c:pt>
                <c:pt idx="8">
                  <c:v>16</c:v>
                </c:pt>
              </c:numCache>
            </c:numRef>
          </c:xVal>
          <c:yVal>
            <c:numRef>
              <c:f>'[LTE制式下输出功率vsPAE对比20170222 (3).xlsx]PPAE@POUT 过程数据'!$D$58:$D$66</c:f>
              <c:numCache>
                <c:formatCode>0.00_ </c:formatCode>
                <c:ptCount val="9"/>
                <c:pt idx="0">
                  <c:v>34.168750588169672</c:v>
                </c:pt>
                <c:pt idx="1">
                  <c:v>23.913170448944214</c:v>
                </c:pt>
                <c:pt idx="2">
                  <c:v>18.231563550519741</c:v>
                </c:pt>
                <c:pt idx="3">
                  <c:v>15.127678584404801</c:v>
                </c:pt>
                <c:pt idx="4">
                  <c:v>11.677862903914761</c:v>
                </c:pt>
                <c:pt idx="5">
                  <c:v>9.2881251598827355</c:v>
                </c:pt>
                <c:pt idx="6">
                  <c:v>7.6346635928739275</c:v>
                </c:pt>
                <c:pt idx="7">
                  <c:v>5.7699893434611935</c:v>
                </c:pt>
                <c:pt idx="8">
                  <c:v>4.6661431126544404</c:v>
                </c:pt>
              </c:numCache>
            </c:numRef>
          </c:yVal>
          <c:smooth val="1"/>
        </c:ser>
        <c:ser>
          <c:idx val="2"/>
          <c:order val="2"/>
          <c:tx>
            <c:strRef>
              <c:f>'[LTE制式下输出功率vsPAE对比20170222 (3).xlsx]PPAE@POUT 过程数据'!$E$57</c:f>
              <c:strCache>
                <c:ptCount val="1"/>
                <c:pt idx="0">
                  <c:v>B39-TDD-1900MHZ</c:v>
                </c:pt>
              </c:strCache>
            </c:strRef>
          </c:tx>
          <c:xVal>
            <c:numRef>
              <c:f>'[LTE制式下输出功率vsPAE对比20170222 (3).xlsx]PPAE@POUT 过程数据'!$B$58:$B$66</c:f>
              <c:numCache>
                <c:formatCode>General</c:formatCode>
                <c:ptCount val="9"/>
                <c:pt idx="0">
                  <c:v>0</c:v>
                </c:pt>
                <c:pt idx="1">
                  <c:v>2</c:v>
                </c:pt>
                <c:pt idx="2">
                  <c:v>4</c:v>
                </c:pt>
                <c:pt idx="3">
                  <c:v>6</c:v>
                </c:pt>
                <c:pt idx="4">
                  <c:v>8</c:v>
                </c:pt>
                <c:pt idx="5">
                  <c:v>10</c:v>
                </c:pt>
                <c:pt idx="6">
                  <c:v>12</c:v>
                </c:pt>
                <c:pt idx="7">
                  <c:v>14</c:v>
                </c:pt>
                <c:pt idx="8">
                  <c:v>16</c:v>
                </c:pt>
              </c:numCache>
            </c:numRef>
          </c:xVal>
          <c:yVal>
            <c:numRef>
              <c:f>'[LTE制式下输出功率vsPAE对比20170222 (3).xlsx]PPAE@POUT 过程数据'!$E$58:$E$66</c:f>
              <c:numCache>
                <c:formatCode>0.00_ </c:formatCode>
                <c:ptCount val="9"/>
                <c:pt idx="0">
                  <c:v>78.976872616967015</c:v>
                </c:pt>
                <c:pt idx="1">
                  <c:v>55.478555441550569</c:v>
                </c:pt>
                <c:pt idx="2">
                  <c:v>41.344018130312485</c:v>
                </c:pt>
                <c:pt idx="3">
                  <c:v>30.962258037239739</c:v>
                </c:pt>
                <c:pt idx="4">
                  <c:v>23.486937750570139</c:v>
                </c:pt>
                <c:pt idx="5">
                  <c:v>17.128750294848683</c:v>
                </c:pt>
                <c:pt idx="6">
                  <c:v>13.002786431613405</c:v>
                </c:pt>
                <c:pt idx="7">
                  <c:v>9.211737372894186</c:v>
                </c:pt>
                <c:pt idx="8">
                  <c:v>7.3621369110770063</c:v>
                </c:pt>
              </c:numCache>
            </c:numRef>
          </c:yVal>
          <c:smooth val="1"/>
        </c:ser>
        <c:ser>
          <c:idx val="3"/>
          <c:order val="3"/>
          <c:tx>
            <c:strRef>
              <c:f>'[LTE制式下输出功率vsPAE对比20170222 (3).xlsx]PPAE@POUT 过程数据'!$F$57</c:f>
              <c:strCache>
                <c:ptCount val="1"/>
                <c:pt idx="0">
                  <c:v>B40-TDD-2350MHZ</c:v>
                </c:pt>
              </c:strCache>
            </c:strRef>
          </c:tx>
          <c:xVal>
            <c:numRef>
              <c:f>'[LTE制式下输出功率vsPAE对比20170222 (3).xlsx]PPAE@POUT 过程数据'!$B$58:$B$66</c:f>
              <c:numCache>
                <c:formatCode>General</c:formatCode>
                <c:ptCount val="9"/>
                <c:pt idx="0">
                  <c:v>0</c:v>
                </c:pt>
                <c:pt idx="1">
                  <c:v>2</c:v>
                </c:pt>
                <c:pt idx="2">
                  <c:v>4</c:v>
                </c:pt>
                <c:pt idx="3">
                  <c:v>6</c:v>
                </c:pt>
                <c:pt idx="4">
                  <c:v>8</c:v>
                </c:pt>
                <c:pt idx="5">
                  <c:v>10</c:v>
                </c:pt>
                <c:pt idx="6">
                  <c:v>12</c:v>
                </c:pt>
                <c:pt idx="7">
                  <c:v>14</c:v>
                </c:pt>
                <c:pt idx="8">
                  <c:v>16</c:v>
                </c:pt>
              </c:numCache>
            </c:numRef>
          </c:xVal>
          <c:yVal>
            <c:numRef>
              <c:f>'[LTE制式下输出功率vsPAE对比20170222 (3).xlsx]PPAE@POUT 过程数据'!$F$58:$F$66</c:f>
              <c:numCache>
                <c:formatCode>0.00_ </c:formatCode>
                <c:ptCount val="9"/>
                <c:pt idx="0">
                  <c:v>65.945688635167457</c:v>
                </c:pt>
                <c:pt idx="1">
                  <c:v>55.478555441550569</c:v>
                </c:pt>
                <c:pt idx="2">
                  <c:v>45.658176543910308</c:v>
                </c:pt>
                <c:pt idx="3">
                  <c:v>36.810684555385023</c:v>
                </c:pt>
                <c:pt idx="4">
                  <c:v>29.86196371143917</c:v>
                </c:pt>
                <c:pt idx="5">
                  <c:v>21.981896211722475</c:v>
                </c:pt>
                <c:pt idx="6">
                  <c:v>18.49285181385018</c:v>
                </c:pt>
                <c:pt idx="7">
                  <c:v>14.19105487175591</c:v>
                </c:pt>
                <c:pt idx="8">
                  <c:v>11.04320536661551</c:v>
                </c:pt>
              </c:numCache>
            </c:numRef>
          </c:yVal>
          <c:smooth val="1"/>
        </c:ser>
        <c:ser>
          <c:idx val="4"/>
          <c:order val="4"/>
          <c:tx>
            <c:strRef>
              <c:f>'[LTE制式下输出功率vsPAE对比20170222 (3).xlsx]PPAE@POUT 过程数据'!$G$57</c:f>
              <c:strCache>
                <c:ptCount val="1"/>
                <c:pt idx="0">
                  <c:v>B41-TDD-2595MHZ</c:v>
                </c:pt>
              </c:strCache>
            </c:strRef>
          </c:tx>
          <c:xVal>
            <c:numRef>
              <c:f>'[LTE制式下输出功率vsPAE对比20170222 (3).xlsx]PPAE@POUT 过程数据'!$B$58:$B$66</c:f>
              <c:numCache>
                <c:formatCode>General</c:formatCode>
                <c:ptCount val="9"/>
                <c:pt idx="0">
                  <c:v>0</c:v>
                </c:pt>
                <c:pt idx="1">
                  <c:v>2</c:v>
                </c:pt>
                <c:pt idx="2">
                  <c:v>4</c:v>
                </c:pt>
                <c:pt idx="3">
                  <c:v>6</c:v>
                </c:pt>
                <c:pt idx="4">
                  <c:v>8</c:v>
                </c:pt>
                <c:pt idx="5">
                  <c:v>10</c:v>
                </c:pt>
                <c:pt idx="6">
                  <c:v>12</c:v>
                </c:pt>
                <c:pt idx="7">
                  <c:v>14</c:v>
                </c:pt>
                <c:pt idx="8">
                  <c:v>16</c:v>
                </c:pt>
              </c:numCache>
            </c:numRef>
          </c:xVal>
          <c:yVal>
            <c:numRef>
              <c:f>'[LTE制式下输出功率vsPAE对比20170222 (3).xlsx]PPAE@POUT 过程数据'!$G$58:$G$66</c:f>
              <c:numCache>
                <c:formatCode>0.00_ </c:formatCode>
                <c:ptCount val="9"/>
                <c:pt idx="0">
                  <c:v>73.682333670578174</c:v>
                </c:pt>
                <c:pt idx="1">
                  <c:v>52.669514659699914</c:v>
                </c:pt>
                <c:pt idx="2">
                  <c:v>45.264571573704174</c:v>
                </c:pt>
                <c:pt idx="3">
                  <c:v>37.647291022552857</c:v>
                </c:pt>
                <c:pt idx="4">
                  <c:v>33.179959679376857</c:v>
                </c:pt>
                <c:pt idx="5">
                  <c:v>27.477370264653089</c:v>
                </c:pt>
                <c:pt idx="6">
                  <c:v>23.776523760664514</c:v>
                </c:pt>
                <c:pt idx="7">
                  <c:v>18.105828629481675</c:v>
                </c:pt>
                <c:pt idx="8">
                  <c:v>16.564808049923265</c:v>
                </c:pt>
              </c:numCache>
            </c:numRef>
          </c:yVal>
          <c:smooth val="1"/>
        </c:ser>
        <c:dLbls>
          <c:showLegendKey val="0"/>
          <c:showVal val="0"/>
          <c:showCatName val="0"/>
          <c:showSerName val="0"/>
          <c:showPercent val="0"/>
          <c:showBubbleSize val="0"/>
        </c:dLbls>
        <c:axId val="113023616"/>
        <c:axId val="119140736"/>
      </c:scatterChart>
      <c:valAx>
        <c:axId val="113023616"/>
        <c:scaling>
          <c:orientation val="minMax"/>
          <c:max val="16"/>
        </c:scaling>
        <c:delete val="0"/>
        <c:axPos val="b"/>
        <c:numFmt formatCode="General" sourceLinked="1"/>
        <c:majorTickMark val="out"/>
        <c:minorTickMark val="none"/>
        <c:tickLblPos val="nextTo"/>
        <c:crossAx val="119140736"/>
        <c:crosses val="autoZero"/>
        <c:crossBetween val="midCat"/>
        <c:majorUnit val="1"/>
      </c:valAx>
      <c:valAx>
        <c:axId val="119140736"/>
        <c:scaling>
          <c:orientation val="minMax"/>
          <c:max val="80"/>
          <c:min val="0"/>
        </c:scaling>
        <c:delete val="0"/>
        <c:axPos val="l"/>
        <c:majorGridlines/>
        <c:numFmt formatCode="0_ " sourceLinked="0"/>
        <c:majorTickMark val="out"/>
        <c:minorTickMark val="none"/>
        <c:tickLblPos val="nextTo"/>
        <c:txPr>
          <a:bodyPr/>
          <a:lstStyle/>
          <a:p>
            <a:pPr>
              <a:defRPr sz="1000"/>
            </a:pPr>
            <a:endParaRPr lang="zh-CN"/>
          </a:p>
        </c:txPr>
        <c:crossAx val="113023616"/>
        <c:crosses val="autoZero"/>
        <c:crossBetween val="midCat"/>
        <c:majorUnit val="5"/>
      </c:valAx>
    </c:plotArea>
    <c:legend>
      <c:legendPos val="b"/>
      <c:overlay val="0"/>
    </c:legend>
    <c:plotVisOnly val="1"/>
    <c:dispBlanksAs val="gap"/>
    <c:showDLblsOverMax val="0"/>
  </c:chart>
  <c:txPr>
    <a:bodyPr/>
    <a:lstStyle/>
    <a:p>
      <a:pPr>
        <a:defRPr>
          <a:latin typeface="Times New Roman" pitchFamily="18" charset="0"/>
          <a:cs typeface="Times New Roman" pitchFamily="18" charset="0"/>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443F7-4A9F-4B20-8386-CF1396B29E5A}">
  <ds:schemaRefs>
    <ds:schemaRef ds:uri="http://schemas.openxmlformats.org/officeDocument/2006/bibliography"/>
  </ds:schemaRefs>
</ds:datastoreItem>
</file>

<file path=customXml/itemProps2.xml><?xml version="1.0" encoding="utf-8"?>
<ds:datastoreItem xmlns:ds="http://schemas.openxmlformats.org/officeDocument/2006/customXml" ds:itemID="{C92597C8-BF89-44D7-8678-4E4B98BD5E55}">
  <ds:schemaRefs>
    <ds:schemaRef ds:uri="http://schemas.openxmlformats.org/officeDocument/2006/bibliography"/>
  </ds:schemaRefs>
</ds:datastoreItem>
</file>

<file path=customXml/itemProps3.xml><?xml version="1.0" encoding="utf-8"?>
<ds:datastoreItem xmlns:ds="http://schemas.openxmlformats.org/officeDocument/2006/customXml" ds:itemID="{C8A3ED88-A417-4892-8D26-400A5655EBED}">
  <ds:schemaRefs>
    <ds:schemaRef ds:uri="http://schemas.openxmlformats.org/officeDocument/2006/bibliography"/>
  </ds:schemaRefs>
</ds:datastoreItem>
</file>

<file path=customXml/itemProps4.xml><?xml version="1.0" encoding="utf-8"?>
<ds:datastoreItem xmlns:ds="http://schemas.openxmlformats.org/officeDocument/2006/customXml" ds:itemID="{26AE79CE-D87C-4F72-864A-285E836E07D5}">
  <ds:schemaRefs>
    <ds:schemaRef ds:uri="http://schemas.openxmlformats.org/officeDocument/2006/bibliography"/>
  </ds:schemaRefs>
</ds:datastoreItem>
</file>

<file path=customXml/itemProps5.xml><?xml version="1.0" encoding="utf-8"?>
<ds:datastoreItem xmlns:ds="http://schemas.openxmlformats.org/officeDocument/2006/customXml" ds:itemID="{BF945695-948A-4932-B4B0-42FE1ED17998}">
  <ds:schemaRefs>
    <ds:schemaRef ds:uri="http://schemas.openxmlformats.org/officeDocument/2006/bibliography"/>
  </ds:schemaRefs>
</ds:datastoreItem>
</file>

<file path=customXml/itemProps6.xml><?xml version="1.0" encoding="utf-8"?>
<ds:datastoreItem xmlns:ds="http://schemas.openxmlformats.org/officeDocument/2006/customXml" ds:itemID="{5F0169CF-6605-42EC-ADD0-29F64F2AAC6F}">
  <ds:schemaRefs>
    <ds:schemaRef ds:uri="http://schemas.openxmlformats.org/officeDocument/2006/bibliography"/>
  </ds:schemaRefs>
</ds:datastoreItem>
</file>

<file path=customXml/itemProps7.xml><?xml version="1.0" encoding="utf-8"?>
<ds:datastoreItem xmlns:ds="http://schemas.openxmlformats.org/officeDocument/2006/customXml" ds:itemID="{DA37656A-F61B-488A-89C2-76762002FFDC}">
  <ds:schemaRefs>
    <ds:schemaRef ds:uri="http://schemas.openxmlformats.org/officeDocument/2006/bibliography"/>
  </ds:schemaRefs>
</ds:datastoreItem>
</file>

<file path=customXml/itemProps8.xml><?xml version="1.0" encoding="utf-8"?>
<ds:datastoreItem xmlns:ds="http://schemas.openxmlformats.org/officeDocument/2006/customXml" ds:itemID="{F2C10487-72AF-4CE9-B175-25B1E37BB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1002</Words>
  <Characters>5715</Characters>
  <Application>Microsoft Office Word</Application>
  <DocSecurity>0</DocSecurity>
  <Lines>47</Lines>
  <Paragraphs>13</Paragraphs>
  <ScaleCrop>false</ScaleCrop>
  <Company>vivo mobile communication co.</Company>
  <LinksUpToDate>false</LinksUpToDate>
  <CharactersWithSpaces>6704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Xiaodong SHEN</dc:creator>
  <cp:lastModifiedBy>ding yu</cp:lastModifiedBy>
  <cp:revision>6</cp:revision>
  <cp:lastPrinted>2008-12-09T03:19:00Z</cp:lastPrinted>
  <dcterms:created xsi:type="dcterms:W3CDTF">2017-03-25T02:11:00Z</dcterms:created>
  <dcterms:modified xsi:type="dcterms:W3CDTF">2017-08-12T06:14:00Z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